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A7" w:rsidRPr="00A23A15" w:rsidRDefault="00DD43A8" w:rsidP="00A23A15">
      <w:pPr>
        <w:pStyle w:val="Heading1"/>
        <w:rPr>
          <w:rFonts w:cs="Arial"/>
          <w:b w:val="0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288"/>
        <w:gridCol w:w="2232"/>
        <w:gridCol w:w="2340"/>
        <w:gridCol w:w="236"/>
        <w:gridCol w:w="2464"/>
        <w:gridCol w:w="2160"/>
        <w:gridCol w:w="2520"/>
      </w:tblGrid>
      <w:tr w:rsidR="001967FC" w:rsidRPr="000E65E4" w:rsidTr="00487428">
        <w:trPr>
          <w:cantSplit/>
          <w:trHeight w:val="70"/>
        </w:trPr>
        <w:tc>
          <w:tcPr>
            <w:tcW w:w="2448" w:type="dxa"/>
            <w:vMerge w:val="restart"/>
            <w:shd w:val="clear" w:color="auto" w:fill="E1E8FF"/>
            <w:vAlign w:val="center"/>
          </w:tcPr>
          <w:p w:rsidR="003875A7" w:rsidRDefault="003875A7" w:rsidP="00594717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C5537B">
              <w:rPr>
                <w:rFonts w:ascii="Arial" w:hAnsi="Arial" w:cs="Arial"/>
                <w:b/>
                <w:noProof/>
                <w:sz w:val="20"/>
              </w:rPr>
              <w:t>Inputs</w:t>
            </w:r>
          </w:p>
          <w:p w:rsidR="00B2054F" w:rsidRPr="00B2054F" w:rsidRDefault="00B2054F" w:rsidP="00594717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3875A7" w:rsidRPr="00C5537B" w:rsidRDefault="003875A7" w:rsidP="00594717">
            <w:pPr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9" type="#_x0000_t13" style="position:absolute;left:0;text-align:left;margin-left:-3.2pt;margin-top:.75pt;width:7.35pt;height:28.8pt;z-index:251656192;mso-position-horizontal-relative:text;mso-position-vertical-relative:text"/>
              </w:pict>
            </w:r>
          </w:p>
        </w:tc>
        <w:tc>
          <w:tcPr>
            <w:tcW w:w="4572" w:type="dxa"/>
            <w:gridSpan w:val="2"/>
            <w:tcBorders>
              <w:bottom w:val="single" w:sz="4" w:space="0" w:color="auto"/>
            </w:tcBorders>
            <w:shd w:val="clear" w:color="FFCC00" w:fill="A7BCFF"/>
            <w:vAlign w:val="center"/>
          </w:tcPr>
          <w:p w:rsidR="003875A7" w:rsidRPr="00C5537B" w:rsidRDefault="003875A7" w:rsidP="0059471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537B">
              <w:rPr>
                <w:rFonts w:ascii="Arial" w:hAnsi="Arial" w:cs="Arial"/>
                <w:b/>
                <w:sz w:val="20"/>
              </w:rPr>
              <w:t>Outputs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875A7" w:rsidRPr="00C5537B" w:rsidRDefault="003875A7" w:rsidP="00594717">
            <w:pPr>
              <w:pStyle w:val="Heading3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pict>
                <v:shape id="_x0000_s1030" type="#_x0000_t13" style="position:absolute;left:0;text-align:left;margin-left:-3.8pt;margin-top:.4pt;width:6.85pt;height:28.8pt;z-index:251657216;mso-position-horizontal-relative:text;mso-position-vertical-relative:text"/>
              </w:pict>
            </w:r>
          </w:p>
        </w:tc>
        <w:tc>
          <w:tcPr>
            <w:tcW w:w="7144" w:type="dxa"/>
            <w:gridSpan w:val="3"/>
            <w:tcBorders>
              <w:bottom w:val="single" w:sz="4" w:space="0" w:color="auto"/>
            </w:tcBorders>
            <w:shd w:val="clear" w:color="FF9900" w:fill="5B82FF"/>
            <w:vAlign w:val="center"/>
          </w:tcPr>
          <w:p w:rsidR="003875A7" w:rsidRPr="00C5537B" w:rsidRDefault="003875A7" w:rsidP="00594717">
            <w:pPr>
              <w:pStyle w:val="Heading1"/>
              <w:jc w:val="center"/>
              <w:rPr>
                <w:bCs/>
                <w:sz w:val="20"/>
              </w:rPr>
            </w:pPr>
            <w:r w:rsidRPr="00C5537B">
              <w:rPr>
                <w:bCs/>
                <w:sz w:val="20"/>
              </w:rPr>
              <w:t xml:space="preserve">Outcomes </w:t>
            </w:r>
            <w:r w:rsidR="00B60489">
              <w:rPr>
                <w:bCs/>
                <w:sz w:val="20"/>
              </w:rPr>
              <w:t>–</w:t>
            </w:r>
            <w:r w:rsidRPr="00C5537B">
              <w:rPr>
                <w:bCs/>
                <w:sz w:val="20"/>
              </w:rPr>
              <w:t xml:space="preserve"> Impact</w:t>
            </w:r>
            <w:r w:rsidR="00B60489">
              <w:rPr>
                <w:bCs/>
                <w:sz w:val="20"/>
              </w:rPr>
              <w:t xml:space="preserve"> / Changes in the Program Population</w:t>
            </w:r>
          </w:p>
        </w:tc>
      </w:tr>
      <w:tr w:rsidR="002814C2" w:rsidRPr="000E65E4" w:rsidTr="00487428">
        <w:trPr>
          <w:cantSplit/>
          <w:trHeight w:val="278"/>
        </w:trPr>
        <w:tc>
          <w:tcPr>
            <w:tcW w:w="2448" w:type="dxa"/>
            <w:vMerge/>
            <w:shd w:val="clear" w:color="auto" w:fill="E1E8FF"/>
          </w:tcPr>
          <w:p w:rsidR="003875A7" w:rsidRPr="00C5537B" w:rsidRDefault="003875A7" w:rsidP="0059471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3875A7" w:rsidRPr="00C5537B" w:rsidRDefault="003875A7" w:rsidP="0059471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right w:val="single" w:sz="4" w:space="0" w:color="auto"/>
            </w:tcBorders>
            <w:shd w:val="clear" w:color="FFCC00" w:fill="A7BCFF"/>
            <w:vAlign w:val="center"/>
          </w:tcPr>
          <w:p w:rsidR="003875A7" w:rsidRPr="00B60489" w:rsidRDefault="003875A7" w:rsidP="00594717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B60489">
              <w:rPr>
                <w:rFonts w:ascii="Arial" w:hAnsi="Arial" w:cs="Arial"/>
                <w:b/>
                <w:i/>
                <w:sz w:val="20"/>
              </w:rPr>
              <w:t>Activities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FFCC00" w:fill="A7BCFF"/>
            <w:vAlign w:val="center"/>
          </w:tcPr>
          <w:p w:rsidR="003875A7" w:rsidRPr="00B60489" w:rsidRDefault="003875A7" w:rsidP="00594717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B60489">
              <w:rPr>
                <w:rFonts w:ascii="Arial" w:hAnsi="Arial" w:cs="Arial"/>
                <w:b/>
                <w:i/>
                <w:sz w:val="20"/>
              </w:rPr>
              <w:t>Participation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875A7" w:rsidRPr="00C5537B" w:rsidRDefault="003875A7" w:rsidP="005947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right w:val="single" w:sz="4" w:space="0" w:color="auto"/>
            </w:tcBorders>
            <w:shd w:val="clear" w:color="FF9900" w:fill="5B82FF"/>
            <w:vAlign w:val="center"/>
          </w:tcPr>
          <w:p w:rsidR="003875A7" w:rsidRPr="00B60489" w:rsidRDefault="00B60489" w:rsidP="00594717">
            <w:pPr>
              <w:pStyle w:val="Heading5"/>
              <w:jc w:val="center"/>
              <w:rPr>
                <w:rFonts w:ascii="Arial" w:hAnsi="Arial" w:cs="Arial"/>
                <w:b/>
                <w:sz w:val="20"/>
              </w:rPr>
            </w:pPr>
            <w:r w:rsidRPr="00B60489">
              <w:rPr>
                <w:rFonts w:ascii="Arial" w:hAnsi="Arial" w:cs="Arial"/>
                <w:b/>
                <w:sz w:val="20"/>
              </w:rPr>
              <w:t xml:space="preserve"> </w:t>
            </w:r>
            <w:r w:rsidR="003875A7" w:rsidRPr="00B60489">
              <w:rPr>
                <w:rFonts w:ascii="Arial" w:hAnsi="Arial" w:cs="Arial"/>
                <w:b/>
                <w:sz w:val="20"/>
              </w:rPr>
              <w:t>Short</w:t>
            </w:r>
            <w:r>
              <w:rPr>
                <w:rFonts w:ascii="Arial" w:hAnsi="Arial" w:cs="Arial"/>
                <w:b/>
                <w:sz w:val="20"/>
              </w:rPr>
              <w:t xml:space="preserve"> Term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9900" w:fill="5B82FF"/>
            <w:vAlign w:val="center"/>
          </w:tcPr>
          <w:p w:rsidR="003875A7" w:rsidRPr="00B60489" w:rsidRDefault="003875A7" w:rsidP="00594717">
            <w:pPr>
              <w:pStyle w:val="Heading5"/>
              <w:jc w:val="center"/>
              <w:rPr>
                <w:rFonts w:ascii="Arial" w:hAnsi="Arial" w:cs="Arial"/>
                <w:b/>
                <w:sz w:val="20"/>
              </w:rPr>
            </w:pPr>
            <w:r w:rsidRPr="00B60489">
              <w:rPr>
                <w:rFonts w:ascii="Arial" w:hAnsi="Arial" w:cs="Arial"/>
                <w:b/>
                <w:sz w:val="20"/>
              </w:rPr>
              <w:t>Medium</w:t>
            </w:r>
            <w:r w:rsidR="00B60489">
              <w:rPr>
                <w:rFonts w:ascii="Arial" w:hAnsi="Arial" w:cs="Arial"/>
                <w:b/>
                <w:sz w:val="20"/>
              </w:rPr>
              <w:t xml:space="preserve"> Term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FF9900" w:fill="5B82FF"/>
            <w:vAlign w:val="center"/>
          </w:tcPr>
          <w:p w:rsidR="003875A7" w:rsidRPr="00B60489" w:rsidRDefault="003875A7" w:rsidP="00594717">
            <w:pPr>
              <w:pStyle w:val="Heading5"/>
              <w:jc w:val="center"/>
              <w:rPr>
                <w:rFonts w:ascii="Arial" w:hAnsi="Arial" w:cs="Arial"/>
                <w:b/>
                <w:sz w:val="20"/>
              </w:rPr>
            </w:pPr>
            <w:r w:rsidRPr="00B60489">
              <w:rPr>
                <w:rFonts w:ascii="Arial" w:hAnsi="Arial" w:cs="Arial"/>
                <w:b/>
                <w:sz w:val="20"/>
              </w:rPr>
              <w:t>Long</w:t>
            </w:r>
            <w:r w:rsidR="00B60489" w:rsidRPr="00B60489">
              <w:rPr>
                <w:rFonts w:ascii="Arial" w:hAnsi="Arial" w:cs="Arial"/>
                <w:b/>
                <w:sz w:val="20"/>
              </w:rPr>
              <w:t xml:space="preserve"> Term</w:t>
            </w:r>
          </w:p>
        </w:tc>
      </w:tr>
      <w:tr w:rsidR="00C557F0" w:rsidRPr="000E65E4" w:rsidTr="00487428">
        <w:trPr>
          <w:cantSplit/>
          <w:trHeight w:val="2861"/>
        </w:trPr>
        <w:tc>
          <w:tcPr>
            <w:tcW w:w="2448" w:type="dxa"/>
            <w:vMerge w:val="restart"/>
          </w:tcPr>
          <w:p w:rsidR="00C557F0" w:rsidRDefault="00C557F0" w:rsidP="00594717">
            <w:pPr>
              <w:pStyle w:val="FootnoteText"/>
              <w:rPr>
                <w:rFonts w:ascii="Arial" w:hAnsi="Arial" w:cs="Arial"/>
                <w:sz w:val="19"/>
                <w:szCs w:val="19"/>
              </w:rPr>
            </w:pPr>
          </w:p>
          <w:p w:rsidR="004247F0" w:rsidRPr="003C7A3D" w:rsidRDefault="00EF325B" w:rsidP="004247F0">
            <w:pPr>
              <w:pStyle w:val="Footnote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Resources Needed to Deliver</w:t>
            </w:r>
            <w:r w:rsidR="004247F0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4247F0" w:rsidRDefault="004247F0" w:rsidP="004247F0">
            <w:pPr>
              <w:pStyle w:val="FootnoteText"/>
              <w:rPr>
                <w:rFonts w:ascii="Arial" w:hAnsi="Arial" w:cs="Arial"/>
                <w:sz w:val="16"/>
                <w:szCs w:val="16"/>
              </w:rPr>
            </w:pPr>
          </w:p>
          <w:p w:rsidR="00B60489" w:rsidRDefault="00B60489" w:rsidP="004247F0">
            <w:pPr>
              <w:pStyle w:val="FootnoteText"/>
              <w:rPr>
                <w:rFonts w:ascii="Arial" w:hAnsi="Arial" w:cs="Arial"/>
                <w:sz w:val="16"/>
                <w:szCs w:val="16"/>
              </w:rPr>
            </w:pPr>
          </w:p>
          <w:p w:rsidR="00C557F0" w:rsidRPr="003C7A3D" w:rsidRDefault="00C557F0" w:rsidP="00594717">
            <w:pPr>
              <w:pStyle w:val="FootnoteText"/>
              <w:rPr>
                <w:rFonts w:ascii="Arial" w:hAnsi="Arial" w:cs="Arial"/>
                <w:sz w:val="16"/>
                <w:szCs w:val="16"/>
              </w:rPr>
            </w:pPr>
            <w:r w:rsidRPr="003C7A3D">
              <w:rPr>
                <w:rFonts w:ascii="Arial" w:hAnsi="Arial" w:cs="Arial"/>
                <w:sz w:val="16"/>
                <w:szCs w:val="16"/>
              </w:rPr>
              <w:t>Staffing</w:t>
            </w:r>
          </w:p>
          <w:p w:rsidR="00C557F0" w:rsidRPr="003C7A3D" w:rsidRDefault="00C557F0" w:rsidP="00594717">
            <w:pPr>
              <w:pStyle w:val="FootnoteText"/>
              <w:rPr>
                <w:rFonts w:ascii="Arial" w:hAnsi="Arial" w:cs="Arial"/>
                <w:sz w:val="16"/>
                <w:szCs w:val="16"/>
              </w:rPr>
            </w:pPr>
          </w:p>
          <w:p w:rsidR="00C557F0" w:rsidRPr="003C7A3D" w:rsidRDefault="00C557F0" w:rsidP="00594717">
            <w:pPr>
              <w:pStyle w:val="FootnoteText"/>
              <w:rPr>
                <w:rFonts w:ascii="Arial" w:hAnsi="Arial" w:cs="Arial"/>
                <w:sz w:val="16"/>
                <w:szCs w:val="16"/>
              </w:rPr>
            </w:pPr>
            <w:r w:rsidRPr="003C7A3D">
              <w:rPr>
                <w:rFonts w:ascii="Arial" w:hAnsi="Arial" w:cs="Arial"/>
                <w:sz w:val="16"/>
                <w:szCs w:val="16"/>
              </w:rPr>
              <w:t>Funding</w:t>
            </w:r>
          </w:p>
          <w:p w:rsidR="00C557F0" w:rsidRPr="003C7A3D" w:rsidRDefault="00C557F0" w:rsidP="00594717">
            <w:pPr>
              <w:pStyle w:val="FootnoteText"/>
              <w:rPr>
                <w:rFonts w:ascii="Arial" w:hAnsi="Arial" w:cs="Arial"/>
                <w:sz w:val="16"/>
                <w:szCs w:val="16"/>
              </w:rPr>
            </w:pPr>
          </w:p>
          <w:p w:rsidR="00C557F0" w:rsidRPr="003C7A3D" w:rsidRDefault="00C557F0" w:rsidP="00594717">
            <w:pPr>
              <w:pStyle w:val="FootnoteText"/>
              <w:rPr>
                <w:rFonts w:ascii="Arial" w:hAnsi="Arial" w:cs="Arial"/>
                <w:sz w:val="16"/>
                <w:szCs w:val="16"/>
              </w:rPr>
            </w:pPr>
            <w:r w:rsidRPr="003C7A3D">
              <w:rPr>
                <w:rFonts w:ascii="Arial" w:hAnsi="Arial" w:cs="Arial"/>
                <w:sz w:val="16"/>
                <w:szCs w:val="16"/>
              </w:rPr>
              <w:t>Workforce Development</w:t>
            </w:r>
          </w:p>
          <w:p w:rsidR="00C557F0" w:rsidRPr="003C7A3D" w:rsidRDefault="00C557F0" w:rsidP="00594717">
            <w:pPr>
              <w:pStyle w:val="FootnoteText"/>
              <w:rPr>
                <w:rFonts w:ascii="Arial" w:hAnsi="Arial" w:cs="Arial"/>
                <w:sz w:val="16"/>
                <w:szCs w:val="16"/>
              </w:rPr>
            </w:pPr>
          </w:p>
          <w:p w:rsidR="00C557F0" w:rsidRPr="003C7A3D" w:rsidRDefault="00C557F0" w:rsidP="00594717">
            <w:pPr>
              <w:pStyle w:val="FootnoteText"/>
              <w:rPr>
                <w:rFonts w:ascii="Arial" w:hAnsi="Arial" w:cs="Arial"/>
                <w:sz w:val="16"/>
                <w:szCs w:val="16"/>
              </w:rPr>
            </w:pPr>
            <w:r w:rsidRPr="003C7A3D">
              <w:rPr>
                <w:rFonts w:ascii="Arial" w:hAnsi="Arial" w:cs="Arial"/>
                <w:sz w:val="16"/>
                <w:szCs w:val="16"/>
              </w:rPr>
              <w:t>Time</w:t>
            </w:r>
          </w:p>
          <w:p w:rsidR="00C557F0" w:rsidRPr="003C7A3D" w:rsidRDefault="00C557F0" w:rsidP="00594717">
            <w:pPr>
              <w:pStyle w:val="FootnoteText"/>
              <w:rPr>
                <w:rFonts w:ascii="Arial" w:hAnsi="Arial" w:cs="Arial"/>
                <w:sz w:val="16"/>
                <w:szCs w:val="16"/>
              </w:rPr>
            </w:pPr>
          </w:p>
          <w:p w:rsidR="00C557F0" w:rsidRPr="003C7A3D" w:rsidRDefault="00C557F0" w:rsidP="00594717">
            <w:pPr>
              <w:pStyle w:val="FootnoteText"/>
              <w:rPr>
                <w:rFonts w:ascii="Arial" w:hAnsi="Arial" w:cs="Arial"/>
                <w:sz w:val="16"/>
                <w:szCs w:val="16"/>
              </w:rPr>
            </w:pPr>
            <w:r w:rsidRPr="003C7A3D">
              <w:rPr>
                <w:rFonts w:ascii="Arial" w:hAnsi="Arial" w:cs="Arial"/>
                <w:sz w:val="16"/>
                <w:szCs w:val="16"/>
              </w:rPr>
              <w:t>Supplies &amp; Medications</w:t>
            </w:r>
          </w:p>
          <w:p w:rsidR="00C557F0" w:rsidRPr="003C7A3D" w:rsidRDefault="00C557F0" w:rsidP="00594717">
            <w:pPr>
              <w:pStyle w:val="FootnoteText"/>
              <w:rPr>
                <w:rFonts w:ascii="Arial" w:hAnsi="Arial" w:cs="Arial"/>
                <w:sz w:val="16"/>
                <w:szCs w:val="16"/>
              </w:rPr>
            </w:pPr>
          </w:p>
          <w:p w:rsidR="00C557F0" w:rsidRPr="003C7A3D" w:rsidRDefault="00C557F0" w:rsidP="00594717">
            <w:pPr>
              <w:pStyle w:val="FootnoteText"/>
              <w:rPr>
                <w:rFonts w:ascii="Arial" w:hAnsi="Arial" w:cs="Arial"/>
                <w:sz w:val="16"/>
                <w:szCs w:val="16"/>
              </w:rPr>
            </w:pPr>
            <w:r w:rsidRPr="003C7A3D">
              <w:rPr>
                <w:rFonts w:ascii="Arial" w:hAnsi="Arial" w:cs="Arial"/>
                <w:sz w:val="16"/>
                <w:szCs w:val="16"/>
              </w:rPr>
              <w:t>Technology (ex: Web)</w:t>
            </w:r>
          </w:p>
          <w:p w:rsidR="00C557F0" w:rsidRPr="003C7A3D" w:rsidRDefault="00C557F0" w:rsidP="00594717">
            <w:pPr>
              <w:pStyle w:val="FootnoteText"/>
              <w:rPr>
                <w:rFonts w:ascii="Arial" w:hAnsi="Arial" w:cs="Arial"/>
                <w:sz w:val="16"/>
                <w:szCs w:val="16"/>
              </w:rPr>
            </w:pPr>
          </w:p>
          <w:p w:rsidR="00C557F0" w:rsidRPr="003C7A3D" w:rsidRDefault="00C557F0" w:rsidP="003A3AA9">
            <w:pPr>
              <w:pStyle w:val="FootnoteText"/>
              <w:rPr>
                <w:rFonts w:ascii="Arial" w:hAnsi="Arial" w:cs="Arial"/>
                <w:sz w:val="16"/>
                <w:szCs w:val="16"/>
              </w:rPr>
            </w:pPr>
            <w:r w:rsidRPr="003C7A3D">
              <w:rPr>
                <w:rFonts w:ascii="Arial" w:hAnsi="Arial" w:cs="Arial"/>
                <w:sz w:val="16"/>
                <w:szCs w:val="16"/>
              </w:rPr>
              <w:t xml:space="preserve">Partners </w:t>
            </w:r>
          </w:p>
          <w:p w:rsidR="00C557F0" w:rsidRPr="003C7A3D" w:rsidRDefault="00C557F0" w:rsidP="003A3AA9">
            <w:pPr>
              <w:pStyle w:val="FootnoteText"/>
              <w:rPr>
                <w:rFonts w:ascii="Arial" w:hAnsi="Arial" w:cs="Arial"/>
                <w:sz w:val="16"/>
                <w:szCs w:val="16"/>
              </w:rPr>
            </w:pPr>
          </w:p>
          <w:p w:rsidR="00C557F0" w:rsidRPr="003C7A3D" w:rsidRDefault="00C557F0" w:rsidP="003A3AA9">
            <w:pPr>
              <w:pStyle w:val="FootnoteText"/>
              <w:rPr>
                <w:rFonts w:ascii="Arial" w:hAnsi="Arial" w:cs="Arial"/>
                <w:sz w:val="16"/>
                <w:szCs w:val="16"/>
              </w:rPr>
            </w:pPr>
            <w:r w:rsidRPr="003C7A3D">
              <w:rPr>
                <w:rFonts w:ascii="Arial" w:hAnsi="Arial" w:cs="Arial"/>
                <w:sz w:val="16"/>
                <w:szCs w:val="16"/>
              </w:rPr>
              <w:t>Volunteers</w:t>
            </w:r>
          </w:p>
          <w:p w:rsidR="00C557F0" w:rsidRPr="000E65E4" w:rsidRDefault="00C557F0" w:rsidP="00594717">
            <w:pPr>
              <w:pStyle w:val="FootnoteTex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8" w:type="dxa"/>
            <w:vMerge w:val="restart"/>
            <w:tcBorders>
              <w:top w:val="nil"/>
            </w:tcBorders>
          </w:tcPr>
          <w:p w:rsidR="00C557F0" w:rsidRPr="000E65E4" w:rsidRDefault="00C557F0" w:rsidP="0059471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32" w:type="dxa"/>
            <w:vMerge w:val="restart"/>
            <w:tcBorders>
              <w:right w:val="nil"/>
            </w:tcBorders>
          </w:tcPr>
          <w:p w:rsidR="00C557F0" w:rsidRDefault="00C557F0" w:rsidP="00594717">
            <w:pPr>
              <w:rPr>
                <w:rFonts w:ascii="Arial" w:hAnsi="Arial" w:cs="Arial"/>
                <w:sz w:val="16"/>
                <w:szCs w:val="16"/>
              </w:rPr>
            </w:pPr>
          </w:p>
          <w:p w:rsidR="00B60489" w:rsidRDefault="00B60489" w:rsidP="00594717">
            <w:pPr>
              <w:rPr>
                <w:rFonts w:ascii="Arial" w:hAnsi="Arial" w:cs="Arial"/>
                <w:sz w:val="16"/>
                <w:szCs w:val="16"/>
              </w:rPr>
            </w:pPr>
            <w:r w:rsidRPr="00B60489">
              <w:rPr>
                <w:rFonts w:ascii="Arial" w:hAnsi="Arial" w:cs="Arial"/>
                <w:sz w:val="16"/>
                <w:szCs w:val="16"/>
                <w:u w:val="single"/>
              </w:rPr>
              <w:t>Key Strategies and Actions of Program Staff and Clients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B60489" w:rsidRDefault="00B60489" w:rsidP="00594717">
            <w:pPr>
              <w:rPr>
                <w:rFonts w:ascii="Arial" w:hAnsi="Arial" w:cs="Arial"/>
                <w:sz w:val="16"/>
                <w:szCs w:val="16"/>
              </w:rPr>
            </w:pPr>
          </w:p>
          <w:p w:rsidR="00B60489" w:rsidRDefault="00B60489" w:rsidP="00594717">
            <w:pPr>
              <w:rPr>
                <w:rFonts w:ascii="Arial" w:hAnsi="Arial" w:cs="Arial"/>
                <w:sz w:val="16"/>
                <w:szCs w:val="16"/>
              </w:rPr>
            </w:pPr>
          </w:p>
          <w:p w:rsidR="00C557F0" w:rsidRPr="00526192" w:rsidRDefault="00C557F0" w:rsidP="00594717">
            <w:pPr>
              <w:rPr>
                <w:rFonts w:ascii="Arial" w:hAnsi="Arial" w:cs="Arial"/>
                <w:sz w:val="16"/>
                <w:szCs w:val="16"/>
              </w:rPr>
            </w:pPr>
            <w:r w:rsidRPr="00526192">
              <w:rPr>
                <w:rFonts w:ascii="Arial" w:hAnsi="Arial" w:cs="Arial"/>
                <w:sz w:val="16"/>
                <w:szCs w:val="16"/>
              </w:rPr>
              <w:t xml:space="preserve">Educate </w:t>
            </w:r>
            <w:r>
              <w:rPr>
                <w:rFonts w:ascii="Arial" w:hAnsi="Arial" w:cs="Arial"/>
                <w:sz w:val="16"/>
                <w:szCs w:val="16"/>
              </w:rPr>
              <w:t>FP staff on</w:t>
            </w:r>
            <w:r w:rsidR="00955489">
              <w:rPr>
                <w:rFonts w:ascii="Arial" w:hAnsi="Arial" w:cs="Arial"/>
                <w:sz w:val="16"/>
                <w:szCs w:val="16"/>
              </w:rPr>
              <w:t xml:space="preserve"> the</w:t>
            </w:r>
            <w:r>
              <w:rPr>
                <w:rFonts w:ascii="Arial" w:hAnsi="Arial" w:cs="Arial"/>
                <w:sz w:val="16"/>
                <w:szCs w:val="16"/>
              </w:rPr>
              <w:t xml:space="preserve"> benefits </w:t>
            </w:r>
            <w:r w:rsidR="00955489">
              <w:rPr>
                <w:rFonts w:ascii="Arial" w:hAnsi="Arial" w:cs="Arial"/>
                <w:sz w:val="16"/>
                <w:szCs w:val="16"/>
              </w:rPr>
              <w:t xml:space="preserve">and provision </w:t>
            </w:r>
            <w:r>
              <w:rPr>
                <w:rFonts w:ascii="Arial" w:hAnsi="Arial" w:cs="Arial"/>
                <w:sz w:val="16"/>
                <w:szCs w:val="16"/>
              </w:rPr>
              <w:t xml:space="preserve">of </w:t>
            </w:r>
            <w:r w:rsidR="00955489">
              <w:rPr>
                <w:rFonts w:ascii="Arial" w:hAnsi="Arial" w:cs="Arial"/>
                <w:sz w:val="16"/>
                <w:szCs w:val="16"/>
              </w:rPr>
              <w:t>long acting reversible contraceptive methods (</w:t>
            </w:r>
            <w:r>
              <w:rPr>
                <w:rFonts w:ascii="Arial" w:hAnsi="Arial" w:cs="Arial"/>
                <w:sz w:val="16"/>
                <w:szCs w:val="16"/>
              </w:rPr>
              <w:t>LARCs</w:t>
            </w:r>
            <w:r w:rsidR="00955489">
              <w:rPr>
                <w:rFonts w:ascii="Arial" w:hAnsi="Arial" w:cs="Arial"/>
                <w:sz w:val="16"/>
                <w:szCs w:val="16"/>
              </w:rPr>
              <w:t xml:space="preserve">), </w:t>
            </w:r>
            <w:r>
              <w:rPr>
                <w:rFonts w:ascii="Arial" w:hAnsi="Arial" w:cs="Arial"/>
                <w:sz w:val="16"/>
                <w:szCs w:val="16"/>
              </w:rPr>
              <w:t>Preconception Health</w:t>
            </w:r>
            <w:r w:rsidR="00955489">
              <w:rPr>
                <w:rFonts w:ascii="Arial" w:hAnsi="Arial" w:cs="Arial"/>
                <w:sz w:val="16"/>
                <w:szCs w:val="16"/>
              </w:rPr>
              <w:t xml:space="preserve"> (PCH) services, and Reproductive Life Plans (RLP)</w:t>
            </w:r>
          </w:p>
          <w:p w:rsidR="00C557F0" w:rsidRDefault="00C557F0" w:rsidP="00594717">
            <w:pPr>
              <w:rPr>
                <w:rFonts w:ascii="Arial" w:hAnsi="Arial" w:cs="Arial"/>
                <w:sz w:val="16"/>
                <w:szCs w:val="16"/>
              </w:rPr>
            </w:pPr>
          </w:p>
          <w:p w:rsidR="00C557F0" w:rsidRDefault="00C557F0" w:rsidP="005947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Educate clients on FP issues </w:t>
            </w:r>
            <w:r w:rsidR="00955489">
              <w:rPr>
                <w:rFonts w:ascii="Arial" w:hAnsi="Arial" w:cs="Arial"/>
                <w:sz w:val="16"/>
                <w:szCs w:val="16"/>
              </w:rPr>
              <w:t xml:space="preserve">and resources </w:t>
            </w:r>
            <w:r>
              <w:rPr>
                <w:rFonts w:ascii="Arial" w:hAnsi="Arial" w:cs="Arial"/>
                <w:sz w:val="16"/>
                <w:szCs w:val="16"/>
              </w:rPr>
              <w:t>(ex: LARCs, PCH, RLP)</w:t>
            </w:r>
          </w:p>
          <w:p w:rsidR="00C557F0" w:rsidRDefault="00C557F0" w:rsidP="00594717">
            <w:pPr>
              <w:rPr>
                <w:rFonts w:ascii="Arial" w:hAnsi="Arial" w:cs="Arial"/>
                <w:sz w:val="16"/>
                <w:szCs w:val="16"/>
              </w:rPr>
            </w:pPr>
          </w:p>
          <w:p w:rsidR="00C557F0" w:rsidRDefault="00C557F0" w:rsidP="005947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Educate providers on </w:t>
            </w:r>
            <w:r w:rsidR="00955489">
              <w:rPr>
                <w:rFonts w:ascii="Arial" w:hAnsi="Arial" w:cs="Arial"/>
                <w:sz w:val="16"/>
                <w:szCs w:val="16"/>
              </w:rPr>
              <w:t xml:space="preserve">conducting </w:t>
            </w:r>
            <w:r w:rsidR="00980669">
              <w:rPr>
                <w:rFonts w:ascii="Arial" w:hAnsi="Arial" w:cs="Arial"/>
                <w:sz w:val="16"/>
                <w:szCs w:val="16"/>
              </w:rPr>
              <w:t>male physical exams</w:t>
            </w:r>
          </w:p>
          <w:p w:rsidR="00C557F0" w:rsidRDefault="00C557F0" w:rsidP="00594717">
            <w:pPr>
              <w:rPr>
                <w:rFonts w:ascii="Arial" w:hAnsi="Arial" w:cs="Arial"/>
                <w:sz w:val="16"/>
                <w:szCs w:val="16"/>
              </w:rPr>
            </w:pPr>
          </w:p>
          <w:p w:rsidR="00C557F0" w:rsidRDefault="00C557F0" w:rsidP="005947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Increase funding for purchase of additional LARCs</w:t>
            </w:r>
          </w:p>
          <w:p w:rsidR="003F31A7" w:rsidRDefault="003F31A7" w:rsidP="00594717">
            <w:pPr>
              <w:rPr>
                <w:rFonts w:ascii="Arial" w:hAnsi="Arial" w:cs="Arial"/>
                <w:sz w:val="16"/>
                <w:szCs w:val="16"/>
              </w:rPr>
            </w:pPr>
          </w:p>
          <w:p w:rsidR="003F31A7" w:rsidRDefault="003F31A7" w:rsidP="005947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Expand the partnership between FDOH’s Infant, Maternal, and Reproductive Health (IMRH) Unit and the STD &amp; HIV Bureaus</w:t>
            </w:r>
          </w:p>
          <w:p w:rsidR="003F31A7" w:rsidRPr="00526192" w:rsidRDefault="003F31A7" w:rsidP="003F31A7">
            <w:pPr>
              <w:rPr>
                <w:rFonts w:ascii="Arial" w:hAnsi="Arial" w:cs="Arial"/>
                <w:sz w:val="16"/>
                <w:szCs w:val="16"/>
              </w:rPr>
            </w:pPr>
          </w:p>
          <w:p w:rsidR="003F31A7" w:rsidRPr="00A258E4" w:rsidRDefault="003F31A7" w:rsidP="003F31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Partner with the National Campaign to Prevent Teen Pregnancy to make awareness of teen pregnancy in the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16"/>
                    <w:szCs w:val="16"/>
                  </w:rPr>
                  <w:t>Florida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through media campaigns </w:t>
            </w:r>
          </w:p>
          <w:p w:rsidR="00C557F0" w:rsidRDefault="00C557F0" w:rsidP="00594717">
            <w:pPr>
              <w:rPr>
                <w:rFonts w:ascii="Arial" w:hAnsi="Arial" w:cs="Arial"/>
                <w:sz w:val="16"/>
                <w:szCs w:val="16"/>
              </w:rPr>
            </w:pPr>
          </w:p>
          <w:p w:rsidR="00C557F0" w:rsidRPr="00A258E4" w:rsidRDefault="00C557F0" w:rsidP="005947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Increase partnerships with school districts to </w:t>
            </w:r>
            <w:r w:rsidR="00955489">
              <w:rPr>
                <w:rFonts w:ascii="Arial" w:hAnsi="Arial" w:cs="Arial"/>
                <w:sz w:val="16"/>
                <w:szCs w:val="16"/>
              </w:rPr>
              <w:t>improve reach to adolescents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557F0" w:rsidRPr="00526192" w:rsidRDefault="00C557F0" w:rsidP="00594717">
            <w:pPr>
              <w:rPr>
                <w:rFonts w:ascii="Arial" w:hAnsi="Arial" w:cs="Arial"/>
                <w:sz w:val="16"/>
                <w:szCs w:val="16"/>
              </w:rPr>
            </w:pPr>
          </w:p>
          <w:p w:rsidR="00C557F0" w:rsidRPr="00526192" w:rsidRDefault="00C557F0" w:rsidP="00594717">
            <w:pPr>
              <w:rPr>
                <w:rFonts w:ascii="Arial" w:hAnsi="Arial" w:cs="Arial"/>
                <w:sz w:val="16"/>
                <w:szCs w:val="16"/>
              </w:rPr>
            </w:pPr>
          </w:p>
          <w:p w:rsidR="00C557F0" w:rsidRDefault="00C557F0" w:rsidP="00594717">
            <w:pPr>
              <w:rPr>
                <w:rFonts w:ascii="Arial" w:hAnsi="Arial" w:cs="Arial"/>
                <w:sz w:val="17"/>
                <w:szCs w:val="17"/>
              </w:rPr>
            </w:pPr>
          </w:p>
          <w:p w:rsidR="00C557F0" w:rsidRDefault="00C557F0" w:rsidP="00594717">
            <w:pPr>
              <w:rPr>
                <w:rFonts w:ascii="Arial" w:hAnsi="Arial" w:cs="Arial"/>
                <w:sz w:val="17"/>
                <w:szCs w:val="17"/>
              </w:rPr>
            </w:pPr>
          </w:p>
          <w:p w:rsidR="00C557F0" w:rsidRDefault="00C557F0" w:rsidP="00594717">
            <w:pPr>
              <w:rPr>
                <w:rFonts w:ascii="Arial" w:hAnsi="Arial" w:cs="Arial"/>
                <w:sz w:val="17"/>
                <w:szCs w:val="17"/>
              </w:rPr>
            </w:pPr>
          </w:p>
          <w:p w:rsidR="00C557F0" w:rsidRDefault="00C557F0" w:rsidP="00594717">
            <w:pPr>
              <w:rPr>
                <w:rFonts w:ascii="Arial" w:hAnsi="Arial" w:cs="Arial"/>
                <w:sz w:val="17"/>
                <w:szCs w:val="17"/>
              </w:rPr>
            </w:pPr>
          </w:p>
          <w:p w:rsidR="00C557F0" w:rsidRDefault="00C557F0" w:rsidP="00594717">
            <w:pPr>
              <w:rPr>
                <w:rFonts w:ascii="Arial" w:hAnsi="Arial" w:cs="Arial"/>
                <w:sz w:val="17"/>
                <w:szCs w:val="17"/>
              </w:rPr>
            </w:pPr>
          </w:p>
          <w:p w:rsidR="00C557F0" w:rsidRPr="00D15D0D" w:rsidRDefault="00C557F0" w:rsidP="005947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0" w:type="dxa"/>
            <w:vMerge w:val="restart"/>
          </w:tcPr>
          <w:p w:rsidR="00C557F0" w:rsidRPr="00526192" w:rsidRDefault="00C557F0" w:rsidP="00DC3C00">
            <w:pPr>
              <w:rPr>
                <w:rFonts w:ascii="Arial" w:hAnsi="Arial" w:cs="Arial"/>
                <w:sz w:val="16"/>
                <w:szCs w:val="16"/>
              </w:rPr>
            </w:pPr>
          </w:p>
          <w:p w:rsidR="003F31A7" w:rsidRDefault="003F31A7" w:rsidP="00DC3C00">
            <w:pPr>
              <w:rPr>
                <w:rFonts w:ascii="Arial" w:hAnsi="Arial" w:cs="Arial"/>
                <w:sz w:val="16"/>
                <w:szCs w:val="16"/>
              </w:rPr>
            </w:pPr>
            <w:r w:rsidRPr="003F31A7">
              <w:rPr>
                <w:rFonts w:ascii="Arial" w:hAnsi="Arial" w:cs="Arial"/>
                <w:sz w:val="16"/>
                <w:szCs w:val="16"/>
                <w:u w:val="single"/>
              </w:rPr>
              <w:t>Partners &amp; Stakeholders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F31A7" w:rsidRDefault="003F31A7" w:rsidP="00DC3C00">
            <w:pPr>
              <w:rPr>
                <w:rFonts w:ascii="Arial" w:hAnsi="Arial" w:cs="Arial"/>
                <w:sz w:val="16"/>
                <w:szCs w:val="16"/>
              </w:rPr>
            </w:pPr>
          </w:p>
          <w:p w:rsidR="003F31A7" w:rsidRDefault="003F31A7" w:rsidP="00DC3C00">
            <w:pPr>
              <w:rPr>
                <w:rFonts w:ascii="Arial" w:hAnsi="Arial" w:cs="Arial"/>
                <w:sz w:val="16"/>
                <w:szCs w:val="16"/>
              </w:rPr>
            </w:pPr>
          </w:p>
          <w:p w:rsidR="00C557F0" w:rsidRDefault="00C557F0" w:rsidP="00DC3C00">
            <w:pPr>
              <w:rPr>
                <w:rFonts w:ascii="Arial" w:hAnsi="Arial" w:cs="Arial"/>
                <w:sz w:val="16"/>
                <w:szCs w:val="16"/>
              </w:rPr>
            </w:pPr>
            <w:r w:rsidRPr="00526192">
              <w:rPr>
                <w:rFonts w:ascii="Arial" w:hAnsi="Arial" w:cs="Arial"/>
                <w:sz w:val="16"/>
                <w:szCs w:val="16"/>
              </w:rPr>
              <w:t xml:space="preserve">Family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526192">
              <w:rPr>
                <w:rFonts w:ascii="Arial" w:hAnsi="Arial" w:cs="Arial"/>
                <w:sz w:val="16"/>
                <w:szCs w:val="16"/>
              </w:rPr>
              <w:t xml:space="preserve">lanning </w:t>
            </w:r>
            <w:r w:rsidR="00510DA7">
              <w:rPr>
                <w:rFonts w:ascii="Arial" w:hAnsi="Arial" w:cs="Arial"/>
                <w:sz w:val="16"/>
                <w:szCs w:val="16"/>
              </w:rPr>
              <w:t xml:space="preserve">(FP) </w:t>
            </w:r>
            <w:r w:rsidRPr="00526192">
              <w:rPr>
                <w:rFonts w:ascii="Arial" w:hAnsi="Arial" w:cs="Arial"/>
                <w:sz w:val="16"/>
                <w:szCs w:val="16"/>
              </w:rPr>
              <w:t>clinics</w:t>
            </w:r>
          </w:p>
          <w:p w:rsidR="00C557F0" w:rsidRDefault="00C557F0" w:rsidP="00DC3C00">
            <w:pPr>
              <w:rPr>
                <w:rFonts w:ascii="Arial" w:hAnsi="Arial" w:cs="Arial"/>
                <w:sz w:val="16"/>
                <w:szCs w:val="16"/>
              </w:rPr>
            </w:pPr>
          </w:p>
          <w:p w:rsidR="00C557F0" w:rsidRDefault="00C557F0" w:rsidP="00DC3C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DOH Central Pharmacy</w:t>
            </w:r>
          </w:p>
          <w:p w:rsidR="00C557F0" w:rsidRPr="00526192" w:rsidRDefault="00C557F0" w:rsidP="00DC3C00">
            <w:pPr>
              <w:rPr>
                <w:rFonts w:ascii="Arial" w:hAnsi="Arial" w:cs="Arial"/>
                <w:sz w:val="16"/>
                <w:szCs w:val="16"/>
              </w:rPr>
            </w:pPr>
          </w:p>
          <w:p w:rsidR="00C557F0" w:rsidRPr="00526192" w:rsidRDefault="00C557F0" w:rsidP="00594717">
            <w:pPr>
              <w:rPr>
                <w:rFonts w:ascii="Arial" w:hAnsi="Arial" w:cs="Arial"/>
                <w:sz w:val="16"/>
                <w:szCs w:val="16"/>
              </w:rPr>
            </w:pPr>
            <w:r w:rsidRPr="00526192">
              <w:rPr>
                <w:rFonts w:ascii="Arial" w:hAnsi="Arial" w:cs="Arial"/>
                <w:sz w:val="16"/>
                <w:szCs w:val="16"/>
              </w:rPr>
              <w:t>Communities and providers</w:t>
            </w:r>
          </w:p>
          <w:p w:rsidR="00C557F0" w:rsidRPr="00526192" w:rsidRDefault="00C557F0" w:rsidP="00594717">
            <w:pPr>
              <w:rPr>
                <w:rFonts w:ascii="Arial" w:hAnsi="Arial" w:cs="Arial"/>
                <w:sz w:val="16"/>
                <w:szCs w:val="16"/>
              </w:rPr>
            </w:pPr>
          </w:p>
          <w:p w:rsidR="00C557F0" w:rsidRDefault="00C557F0" w:rsidP="00594717">
            <w:pPr>
              <w:rPr>
                <w:rFonts w:ascii="Arial" w:hAnsi="Arial" w:cs="Arial"/>
                <w:sz w:val="16"/>
                <w:szCs w:val="16"/>
              </w:rPr>
            </w:pPr>
            <w:r w:rsidRPr="00526192">
              <w:rPr>
                <w:rFonts w:ascii="Arial" w:hAnsi="Arial" w:cs="Arial"/>
                <w:sz w:val="16"/>
                <w:szCs w:val="16"/>
              </w:rPr>
              <w:t>Healthy Start Coalitions</w:t>
            </w:r>
          </w:p>
          <w:p w:rsidR="009B322D" w:rsidRPr="00526192" w:rsidRDefault="009B322D" w:rsidP="009B322D">
            <w:pPr>
              <w:rPr>
                <w:rFonts w:ascii="Arial" w:hAnsi="Arial" w:cs="Arial"/>
                <w:sz w:val="16"/>
                <w:szCs w:val="16"/>
              </w:rPr>
            </w:pPr>
          </w:p>
          <w:p w:rsidR="009B322D" w:rsidRPr="00526192" w:rsidRDefault="009B322D" w:rsidP="009B322D">
            <w:pPr>
              <w:rPr>
                <w:rFonts w:ascii="Arial" w:hAnsi="Arial" w:cs="Arial"/>
                <w:sz w:val="16"/>
                <w:szCs w:val="16"/>
              </w:rPr>
            </w:pPr>
            <w:r w:rsidRPr="00526192">
              <w:rPr>
                <w:rFonts w:ascii="Arial" w:hAnsi="Arial" w:cs="Arial"/>
                <w:sz w:val="16"/>
                <w:szCs w:val="16"/>
              </w:rPr>
              <w:t>Federally Qualified Health Centers Program (FQHC)</w:t>
            </w:r>
          </w:p>
          <w:p w:rsidR="009B322D" w:rsidRDefault="009B322D" w:rsidP="009B322D">
            <w:pPr>
              <w:rPr>
                <w:rFonts w:ascii="Arial" w:hAnsi="Arial" w:cs="Arial"/>
                <w:sz w:val="19"/>
                <w:szCs w:val="19"/>
              </w:rPr>
            </w:pPr>
          </w:p>
          <w:p w:rsidR="009B322D" w:rsidRPr="0096721C" w:rsidRDefault="009B322D" w:rsidP="009B322D">
            <w:pPr>
              <w:rPr>
                <w:rFonts w:ascii="Arial" w:hAnsi="Arial" w:cs="Arial"/>
                <w:sz w:val="16"/>
                <w:szCs w:val="16"/>
              </w:rPr>
            </w:pPr>
            <w:r w:rsidRPr="0096721C">
              <w:rPr>
                <w:rFonts w:ascii="Arial" w:hAnsi="Arial" w:cs="Arial"/>
                <w:sz w:val="16"/>
                <w:szCs w:val="16"/>
              </w:rPr>
              <w:t>DOH STD Bureau</w:t>
            </w:r>
          </w:p>
          <w:p w:rsidR="009B322D" w:rsidRPr="0096721C" w:rsidRDefault="009B322D" w:rsidP="009B322D">
            <w:pPr>
              <w:rPr>
                <w:rFonts w:ascii="Arial" w:hAnsi="Arial" w:cs="Arial"/>
                <w:sz w:val="16"/>
                <w:szCs w:val="16"/>
              </w:rPr>
            </w:pPr>
          </w:p>
          <w:p w:rsidR="009B322D" w:rsidRDefault="009B322D" w:rsidP="009B322D">
            <w:pPr>
              <w:rPr>
                <w:rFonts w:ascii="Arial" w:hAnsi="Arial" w:cs="Arial"/>
                <w:sz w:val="16"/>
                <w:szCs w:val="16"/>
              </w:rPr>
            </w:pPr>
            <w:r w:rsidRPr="0096721C">
              <w:rPr>
                <w:rFonts w:ascii="Arial" w:hAnsi="Arial" w:cs="Arial"/>
                <w:sz w:val="16"/>
                <w:szCs w:val="16"/>
              </w:rPr>
              <w:t>DOH HIV Bureau</w:t>
            </w:r>
          </w:p>
          <w:p w:rsidR="009B322D" w:rsidRPr="00526192" w:rsidRDefault="009B322D" w:rsidP="009B322D">
            <w:pPr>
              <w:rPr>
                <w:rFonts w:ascii="Arial" w:hAnsi="Arial" w:cs="Arial"/>
                <w:sz w:val="16"/>
                <w:szCs w:val="16"/>
              </w:rPr>
            </w:pPr>
          </w:p>
          <w:p w:rsidR="009B322D" w:rsidRPr="00526192" w:rsidRDefault="009B322D" w:rsidP="009B322D">
            <w:pPr>
              <w:rPr>
                <w:rFonts w:ascii="Arial" w:hAnsi="Arial" w:cs="Arial"/>
                <w:sz w:val="16"/>
                <w:szCs w:val="16"/>
              </w:rPr>
            </w:pPr>
            <w:r w:rsidRPr="00526192">
              <w:rPr>
                <w:rFonts w:ascii="Arial" w:hAnsi="Arial" w:cs="Arial"/>
                <w:sz w:val="16"/>
                <w:szCs w:val="16"/>
              </w:rPr>
              <w:t>Title X and Title V programs</w:t>
            </w:r>
          </w:p>
          <w:p w:rsidR="009B322D" w:rsidRDefault="009B322D" w:rsidP="009B322D">
            <w:pPr>
              <w:rPr>
                <w:rFonts w:ascii="Arial" w:hAnsi="Arial" w:cs="Arial"/>
                <w:sz w:val="16"/>
                <w:szCs w:val="16"/>
              </w:rPr>
            </w:pPr>
          </w:p>
          <w:p w:rsidR="009B322D" w:rsidRDefault="009B322D" w:rsidP="009B32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Planned Parenthood</w:t>
            </w:r>
          </w:p>
          <w:p w:rsidR="009B322D" w:rsidRDefault="009B322D" w:rsidP="009B322D">
            <w:pPr>
              <w:rPr>
                <w:rFonts w:ascii="Arial" w:hAnsi="Arial" w:cs="Arial"/>
                <w:sz w:val="16"/>
                <w:szCs w:val="16"/>
              </w:rPr>
            </w:pPr>
          </w:p>
          <w:p w:rsidR="009B322D" w:rsidRDefault="009B322D" w:rsidP="009B32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MomCare</w:t>
            </w:r>
          </w:p>
          <w:p w:rsidR="009B322D" w:rsidRPr="00526192" w:rsidRDefault="009B322D" w:rsidP="009B322D">
            <w:pPr>
              <w:rPr>
                <w:rFonts w:ascii="Arial" w:hAnsi="Arial" w:cs="Arial"/>
                <w:sz w:val="16"/>
                <w:szCs w:val="16"/>
              </w:rPr>
            </w:pPr>
          </w:p>
          <w:p w:rsidR="009B322D" w:rsidRPr="00526192" w:rsidRDefault="009B322D" w:rsidP="009B322D">
            <w:pPr>
              <w:rPr>
                <w:rFonts w:ascii="Arial" w:hAnsi="Arial" w:cs="Arial"/>
                <w:sz w:val="16"/>
                <w:szCs w:val="16"/>
              </w:rPr>
            </w:pPr>
            <w:r w:rsidRPr="00526192">
              <w:rPr>
                <w:rFonts w:ascii="Arial" w:hAnsi="Arial" w:cs="Arial"/>
                <w:sz w:val="16"/>
                <w:szCs w:val="16"/>
              </w:rPr>
              <w:t>WIC</w:t>
            </w:r>
          </w:p>
          <w:p w:rsidR="009B322D" w:rsidRDefault="009B322D" w:rsidP="009B322D">
            <w:pPr>
              <w:rPr>
                <w:rFonts w:ascii="Arial" w:hAnsi="Arial" w:cs="Arial"/>
                <w:sz w:val="16"/>
                <w:szCs w:val="16"/>
              </w:rPr>
            </w:pPr>
          </w:p>
          <w:p w:rsidR="009B322D" w:rsidRDefault="009B322D" w:rsidP="009B32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Healthy Families </w:t>
            </w:r>
          </w:p>
          <w:p w:rsidR="009B322D" w:rsidRPr="00526192" w:rsidRDefault="009B322D" w:rsidP="009B322D">
            <w:pPr>
              <w:rPr>
                <w:rFonts w:ascii="Arial" w:hAnsi="Arial" w:cs="Arial"/>
                <w:sz w:val="16"/>
                <w:szCs w:val="16"/>
              </w:rPr>
            </w:pPr>
          </w:p>
          <w:p w:rsidR="009B322D" w:rsidRPr="00DC3C00" w:rsidRDefault="009B322D" w:rsidP="009B32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DC3C00">
              <w:rPr>
                <w:rFonts w:ascii="Arial" w:hAnsi="Arial" w:cs="Arial"/>
                <w:sz w:val="16"/>
                <w:szCs w:val="16"/>
              </w:rPr>
              <w:t xml:space="preserve">omen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men </w:t>
            </w:r>
            <w:r w:rsidRPr="00DC3C00">
              <w:rPr>
                <w:rFonts w:ascii="Arial" w:hAnsi="Arial" w:cs="Arial"/>
                <w:sz w:val="16"/>
                <w:szCs w:val="16"/>
              </w:rPr>
              <w:t>of childbearing age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B322D" w:rsidRPr="00DC3C00" w:rsidRDefault="009B322D" w:rsidP="009B322D">
            <w:pPr>
              <w:rPr>
                <w:rFonts w:ascii="Arial" w:hAnsi="Arial" w:cs="Arial"/>
                <w:sz w:val="16"/>
                <w:szCs w:val="16"/>
              </w:rPr>
            </w:pPr>
          </w:p>
          <w:p w:rsidR="009B322D" w:rsidRPr="00DC3C00" w:rsidRDefault="009B322D" w:rsidP="009B32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DC3C00">
              <w:rPr>
                <w:rFonts w:ascii="Arial" w:hAnsi="Arial" w:cs="Arial"/>
                <w:sz w:val="16"/>
                <w:szCs w:val="16"/>
              </w:rPr>
              <w:t>ow income families</w:t>
            </w:r>
          </w:p>
          <w:p w:rsidR="009B322D" w:rsidRDefault="009B322D" w:rsidP="00594717">
            <w:pPr>
              <w:rPr>
                <w:rFonts w:ascii="Arial" w:hAnsi="Arial" w:cs="Arial"/>
                <w:sz w:val="16"/>
                <w:szCs w:val="16"/>
              </w:rPr>
            </w:pPr>
          </w:p>
          <w:p w:rsidR="009B322D" w:rsidRDefault="009B322D" w:rsidP="00594717">
            <w:pPr>
              <w:rPr>
                <w:rFonts w:ascii="Arial" w:hAnsi="Arial" w:cs="Arial"/>
                <w:sz w:val="16"/>
                <w:szCs w:val="16"/>
              </w:rPr>
            </w:pPr>
          </w:p>
          <w:p w:rsidR="00C557F0" w:rsidRPr="00526192" w:rsidRDefault="00C557F0" w:rsidP="00594717">
            <w:pPr>
              <w:rPr>
                <w:rFonts w:ascii="Arial" w:hAnsi="Arial" w:cs="Arial"/>
                <w:sz w:val="16"/>
                <w:szCs w:val="16"/>
              </w:rPr>
            </w:pPr>
          </w:p>
          <w:p w:rsidR="00C557F0" w:rsidRDefault="00C557F0" w:rsidP="00594717">
            <w:pPr>
              <w:rPr>
                <w:rFonts w:ascii="Arial" w:hAnsi="Arial" w:cs="Arial"/>
                <w:sz w:val="16"/>
                <w:szCs w:val="16"/>
              </w:rPr>
            </w:pPr>
            <w:r w:rsidRPr="00526192">
              <w:rPr>
                <w:rFonts w:ascii="Arial" w:hAnsi="Arial" w:cs="Arial"/>
                <w:sz w:val="16"/>
                <w:szCs w:val="16"/>
              </w:rPr>
              <w:t>CDC</w:t>
            </w:r>
          </w:p>
          <w:p w:rsidR="00C557F0" w:rsidRDefault="00C557F0" w:rsidP="00594717">
            <w:pPr>
              <w:rPr>
                <w:rFonts w:ascii="Arial" w:hAnsi="Arial" w:cs="Arial"/>
                <w:sz w:val="16"/>
                <w:szCs w:val="16"/>
              </w:rPr>
            </w:pPr>
          </w:p>
          <w:p w:rsidR="00C557F0" w:rsidRPr="00526192" w:rsidRDefault="00C557F0" w:rsidP="005947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National Campaign to Prevent Teen Pregnancy </w:t>
            </w:r>
          </w:p>
          <w:p w:rsidR="00C557F0" w:rsidRPr="00526192" w:rsidRDefault="00C557F0" w:rsidP="00594717">
            <w:pPr>
              <w:rPr>
                <w:rFonts w:ascii="Arial" w:hAnsi="Arial" w:cs="Arial"/>
                <w:sz w:val="16"/>
                <w:szCs w:val="16"/>
              </w:rPr>
            </w:pPr>
          </w:p>
          <w:p w:rsidR="00C557F0" w:rsidRPr="00526192" w:rsidRDefault="00C557F0" w:rsidP="00594717">
            <w:pPr>
              <w:rPr>
                <w:rFonts w:ascii="Arial" w:hAnsi="Arial" w:cs="Arial"/>
                <w:sz w:val="16"/>
                <w:szCs w:val="16"/>
              </w:rPr>
            </w:pPr>
            <w:r w:rsidRPr="00526192">
              <w:rPr>
                <w:rFonts w:ascii="Arial" w:hAnsi="Arial" w:cs="Arial"/>
                <w:sz w:val="16"/>
                <w:szCs w:val="16"/>
              </w:rPr>
              <w:t>Children’s Medical Services</w:t>
            </w:r>
          </w:p>
          <w:p w:rsidR="00C557F0" w:rsidRPr="00526192" w:rsidRDefault="00C557F0" w:rsidP="00594717">
            <w:pPr>
              <w:rPr>
                <w:rFonts w:ascii="Arial" w:hAnsi="Arial" w:cs="Arial"/>
                <w:sz w:val="16"/>
                <w:szCs w:val="16"/>
              </w:rPr>
            </w:pPr>
          </w:p>
          <w:p w:rsidR="00C557F0" w:rsidRPr="00526192" w:rsidRDefault="00C557F0" w:rsidP="00594717">
            <w:pPr>
              <w:rPr>
                <w:rFonts w:ascii="Arial" w:hAnsi="Arial" w:cs="Arial"/>
                <w:sz w:val="16"/>
                <w:szCs w:val="16"/>
              </w:rPr>
            </w:pPr>
            <w:r w:rsidRPr="00526192">
              <w:rPr>
                <w:rFonts w:ascii="Arial" w:hAnsi="Arial" w:cs="Arial"/>
                <w:sz w:val="16"/>
                <w:szCs w:val="16"/>
              </w:rPr>
              <w:t>AHCA</w:t>
            </w:r>
          </w:p>
          <w:p w:rsidR="00C557F0" w:rsidRPr="00DC3C00" w:rsidRDefault="00C557F0" w:rsidP="00594717">
            <w:pPr>
              <w:rPr>
                <w:rFonts w:ascii="Arial" w:hAnsi="Arial" w:cs="Arial"/>
                <w:sz w:val="16"/>
                <w:szCs w:val="16"/>
              </w:rPr>
            </w:pPr>
          </w:p>
          <w:p w:rsidR="00C557F0" w:rsidRPr="00DC3C00" w:rsidRDefault="00C557F0" w:rsidP="00594717">
            <w:pPr>
              <w:rPr>
                <w:rFonts w:ascii="Arial" w:hAnsi="Arial" w:cs="Arial"/>
                <w:sz w:val="16"/>
                <w:szCs w:val="16"/>
              </w:rPr>
            </w:pPr>
            <w:r w:rsidRPr="00DC3C00">
              <w:rPr>
                <w:rFonts w:ascii="Arial" w:hAnsi="Arial" w:cs="Arial"/>
                <w:sz w:val="16"/>
                <w:szCs w:val="16"/>
              </w:rPr>
              <w:t xml:space="preserve">NFRHA </w:t>
            </w:r>
          </w:p>
          <w:p w:rsidR="00A23A15" w:rsidRDefault="00A23A15" w:rsidP="00A23A15">
            <w:pPr>
              <w:rPr>
                <w:rFonts w:ascii="Arial" w:hAnsi="Arial" w:cs="Arial"/>
                <w:sz w:val="16"/>
                <w:szCs w:val="16"/>
              </w:rPr>
            </w:pPr>
          </w:p>
          <w:p w:rsidR="00A23A15" w:rsidRDefault="00A23A15" w:rsidP="00A23A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Cicatelli Associates </w:t>
            </w:r>
          </w:p>
          <w:p w:rsidR="00A23A15" w:rsidRDefault="00A23A15" w:rsidP="00A23A15">
            <w:pPr>
              <w:rPr>
                <w:rFonts w:ascii="Arial" w:hAnsi="Arial" w:cs="Arial"/>
                <w:sz w:val="16"/>
                <w:szCs w:val="16"/>
              </w:rPr>
            </w:pPr>
          </w:p>
          <w:p w:rsidR="00A23A15" w:rsidRPr="00510DA7" w:rsidRDefault="00A23A15" w:rsidP="00A23A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National Clinical FP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Training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16"/>
                    <w:szCs w:val="16"/>
                  </w:rPr>
                  <w:t>Center</w:t>
                </w:r>
              </w:smartTag>
            </w:smartTag>
          </w:p>
          <w:p w:rsidR="00C557F0" w:rsidRPr="00B841D9" w:rsidRDefault="00C557F0" w:rsidP="003F31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</w:tcPr>
          <w:p w:rsidR="00C557F0" w:rsidRPr="000E65E4" w:rsidRDefault="00C557F0" w:rsidP="0059471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64" w:type="dxa"/>
          </w:tcPr>
          <w:p w:rsidR="00C557F0" w:rsidRDefault="00C557F0" w:rsidP="00C3759C">
            <w:pPr>
              <w:rPr>
                <w:rFonts w:ascii="Arial" w:hAnsi="Arial" w:cs="Arial"/>
                <w:sz w:val="16"/>
                <w:szCs w:val="16"/>
              </w:rPr>
            </w:pPr>
          </w:p>
          <w:p w:rsidR="00C557F0" w:rsidRDefault="00C557F0" w:rsidP="0096721C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Increase # of staff trained on processing M</w:t>
            </w:r>
            <w:r w:rsidR="00CB3DFB">
              <w:rPr>
                <w:rFonts w:ascii="Arial" w:hAnsi="Arial" w:cs="Arial"/>
                <w:sz w:val="16"/>
                <w:szCs w:val="16"/>
              </w:rPr>
              <w:t>edicaid FPW applications (</w:t>
            </w:r>
            <w:r w:rsidR="00534920">
              <w:rPr>
                <w:rFonts w:ascii="Arial" w:hAnsi="Arial" w:cs="Arial"/>
                <w:sz w:val="16"/>
                <w:szCs w:val="16"/>
              </w:rPr>
              <w:t>M</w:t>
            </w:r>
            <w:r w:rsidR="00AC121B">
              <w:rPr>
                <w:rFonts w:ascii="Arial" w:hAnsi="Arial" w:cs="Arial"/>
                <w:sz w:val="16"/>
                <w:szCs w:val="16"/>
              </w:rPr>
              <w:t>ode of m</w:t>
            </w:r>
            <w:r w:rsidR="00534920">
              <w:rPr>
                <w:rFonts w:ascii="Arial" w:hAnsi="Arial" w:cs="Arial"/>
                <w:sz w:val="16"/>
                <w:szCs w:val="16"/>
              </w:rPr>
              <w:t>easure</w:t>
            </w:r>
            <w:r w:rsidR="00AC121B">
              <w:rPr>
                <w:rFonts w:ascii="Arial" w:hAnsi="Arial" w:cs="Arial"/>
                <w:sz w:val="16"/>
                <w:szCs w:val="16"/>
              </w:rPr>
              <w:t>ment</w:t>
            </w:r>
            <w:r w:rsidR="00534920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CB3DFB">
              <w:rPr>
                <w:rFonts w:ascii="Arial" w:hAnsi="Arial" w:cs="Arial"/>
                <w:sz w:val="16"/>
                <w:szCs w:val="16"/>
              </w:rPr>
              <w:t>Nurse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3DFB">
              <w:rPr>
                <w:rFonts w:ascii="Arial" w:hAnsi="Arial" w:cs="Arial"/>
                <w:sz w:val="16"/>
                <w:szCs w:val="16"/>
              </w:rPr>
              <w:t xml:space="preserve">liaisons </w:t>
            </w:r>
            <w:r>
              <w:rPr>
                <w:rFonts w:ascii="Arial" w:hAnsi="Arial" w:cs="Arial"/>
                <w:sz w:val="16"/>
                <w:szCs w:val="16"/>
              </w:rPr>
              <w:t>review log of trainings at CHDs)</w:t>
            </w:r>
          </w:p>
          <w:p w:rsidR="00C557F0" w:rsidRDefault="00C557F0" w:rsidP="0096721C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Disseminate </w:t>
            </w:r>
            <w:r w:rsidR="002C0A43">
              <w:rPr>
                <w:rFonts w:ascii="Arial" w:hAnsi="Arial" w:cs="Arial"/>
                <w:sz w:val="16"/>
                <w:szCs w:val="16"/>
              </w:rPr>
              <w:t xml:space="preserve">Medicaid FPW </w:t>
            </w:r>
            <w:r>
              <w:rPr>
                <w:rFonts w:ascii="Arial" w:hAnsi="Arial" w:cs="Arial"/>
                <w:sz w:val="16"/>
                <w:szCs w:val="16"/>
              </w:rPr>
              <w:t>marketing materials  for staff and consumers (</w:t>
            </w:r>
            <w:r w:rsidR="002C0A43">
              <w:rPr>
                <w:rFonts w:ascii="Arial" w:hAnsi="Arial" w:cs="Arial"/>
                <w:sz w:val="16"/>
                <w:szCs w:val="16"/>
              </w:rPr>
              <w:t xml:space="preserve">every </w:t>
            </w:r>
            <w:r>
              <w:rPr>
                <w:rFonts w:ascii="Arial" w:hAnsi="Arial" w:cs="Arial"/>
                <w:sz w:val="16"/>
                <w:szCs w:val="16"/>
              </w:rPr>
              <w:t>1-3 years)</w:t>
            </w:r>
          </w:p>
          <w:p w:rsidR="00C557F0" w:rsidRPr="00A258E4" w:rsidRDefault="00C557F0" w:rsidP="00CC1F2C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Enc</w:t>
            </w:r>
            <w:r w:rsidR="002C0A43">
              <w:rPr>
                <w:rFonts w:ascii="Arial" w:hAnsi="Arial" w:cs="Arial"/>
                <w:sz w:val="16"/>
                <w:szCs w:val="16"/>
              </w:rPr>
              <w:t xml:space="preserve">ourage HS and MomCare to </w:t>
            </w:r>
            <w:r>
              <w:rPr>
                <w:rFonts w:ascii="Arial" w:hAnsi="Arial" w:cs="Arial"/>
                <w:sz w:val="16"/>
                <w:szCs w:val="16"/>
              </w:rPr>
              <w:t>promote FPW to their clients who are typically eligible</w:t>
            </w:r>
          </w:p>
        </w:tc>
        <w:tc>
          <w:tcPr>
            <w:tcW w:w="2160" w:type="dxa"/>
          </w:tcPr>
          <w:p w:rsidR="00C557F0" w:rsidRDefault="00C557F0" w:rsidP="002F03E7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557F0" w:rsidRDefault="00C557F0" w:rsidP="0096721C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Increase # of clients enrolled in FPW program</w:t>
            </w:r>
          </w:p>
          <w:p w:rsidR="00C557F0" w:rsidRDefault="00C557F0" w:rsidP="00C3759C">
            <w:pPr>
              <w:rPr>
                <w:rFonts w:ascii="Arial" w:hAnsi="Arial" w:cs="Arial"/>
                <w:sz w:val="16"/>
                <w:szCs w:val="16"/>
              </w:rPr>
            </w:pPr>
          </w:p>
          <w:p w:rsidR="00C557F0" w:rsidRDefault="00C557F0" w:rsidP="00C3759C">
            <w:pPr>
              <w:rPr>
                <w:rFonts w:ascii="Arial" w:hAnsi="Arial" w:cs="Arial"/>
                <w:sz w:val="16"/>
                <w:szCs w:val="16"/>
              </w:rPr>
            </w:pPr>
          </w:p>
          <w:p w:rsidR="00C557F0" w:rsidRDefault="00C557F0" w:rsidP="00C3759C">
            <w:pPr>
              <w:rPr>
                <w:rFonts w:ascii="Arial" w:hAnsi="Arial" w:cs="Arial"/>
                <w:sz w:val="16"/>
                <w:szCs w:val="16"/>
              </w:rPr>
            </w:pPr>
          </w:p>
          <w:p w:rsidR="00C557F0" w:rsidRDefault="00C557F0" w:rsidP="0096721C">
            <w:pPr>
              <w:rPr>
                <w:rFonts w:ascii="Arial" w:hAnsi="Arial" w:cs="Arial"/>
                <w:sz w:val="16"/>
                <w:szCs w:val="16"/>
              </w:rPr>
            </w:pPr>
          </w:p>
          <w:p w:rsidR="00C557F0" w:rsidRDefault="00C557F0" w:rsidP="002F03E7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557F0" w:rsidRDefault="00C557F0" w:rsidP="002F03E7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557F0" w:rsidRDefault="00C557F0" w:rsidP="002F03E7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557F0" w:rsidRDefault="00C557F0" w:rsidP="002F03E7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557F0" w:rsidRDefault="00C557F0" w:rsidP="002F03E7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557F0" w:rsidRDefault="00C557F0" w:rsidP="00496B2E">
            <w:pPr>
              <w:rPr>
                <w:rFonts w:ascii="Arial" w:hAnsi="Arial" w:cs="Arial"/>
                <w:sz w:val="16"/>
                <w:szCs w:val="16"/>
              </w:rPr>
            </w:pPr>
          </w:p>
          <w:p w:rsidR="00C557F0" w:rsidRPr="00066EC8" w:rsidRDefault="00C557F0" w:rsidP="00CC1F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:rsidR="00C557F0" w:rsidRDefault="00C557F0" w:rsidP="003A3AA9">
            <w:pPr>
              <w:rPr>
                <w:rFonts w:ascii="Arial" w:hAnsi="Arial" w:cs="Arial"/>
                <w:sz w:val="16"/>
                <w:szCs w:val="16"/>
              </w:rPr>
            </w:pPr>
          </w:p>
          <w:p w:rsidR="00C557F0" w:rsidRDefault="00C557F0" w:rsidP="00C3759C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Increase the # of patients using effective  contraceptive methods</w:t>
            </w:r>
          </w:p>
          <w:p w:rsidR="00C557F0" w:rsidRDefault="00C557F0" w:rsidP="00B841D9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Increased # of annual exams for clients served</w:t>
            </w:r>
          </w:p>
          <w:p w:rsidR="00C557F0" w:rsidRDefault="00C557F0" w:rsidP="0096721C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Increase</w:t>
            </w:r>
            <w:r w:rsidR="00434271">
              <w:rPr>
                <w:rFonts w:ascii="Arial" w:hAnsi="Arial" w:cs="Arial"/>
                <w:sz w:val="16"/>
                <w:szCs w:val="16"/>
              </w:rPr>
              <w:t xml:space="preserve"> the amount of</w:t>
            </w:r>
            <w:r>
              <w:rPr>
                <w:rFonts w:ascii="Arial" w:hAnsi="Arial" w:cs="Arial"/>
                <w:sz w:val="16"/>
                <w:szCs w:val="16"/>
              </w:rPr>
              <w:t xml:space="preserve"> revenue generated for CHDs</w:t>
            </w:r>
          </w:p>
          <w:p w:rsidR="00C557F0" w:rsidRDefault="000B58E0" w:rsidP="00C375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[HPA 1.1, 1.2, 1.3, </w:t>
            </w:r>
            <w:r w:rsidR="00434271">
              <w:rPr>
                <w:rFonts w:ascii="Arial" w:hAnsi="Arial" w:cs="Arial"/>
                <w:sz w:val="16"/>
                <w:szCs w:val="16"/>
              </w:rPr>
              <w:t>4.1, 4.2]</w:t>
            </w:r>
          </w:p>
          <w:p w:rsidR="00C557F0" w:rsidRDefault="00C557F0" w:rsidP="00C3759C">
            <w:pPr>
              <w:rPr>
                <w:rFonts w:ascii="Arial" w:hAnsi="Arial" w:cs="Arial"/>
                <w:sz w:val="16"/>
                <w:szCs w:val="16"/>
              </w:rPr>
            </w:pPr>
          </w:p>
          <w:p w:rsidR="00C557F0" w:rsidRDefault="00C557F0" w:rsidP="00C3759C">
            <w:pPr>
              <w:rPr>
                <w:rFonts w:ascii="Arial" w:hAnsi="Arial" w:cs="Arial"/>
                <w:sz w:val="16"/>
                <w:szCs w:val="16"/>
              </w:rPr>
            </w:pPr>
          </w:p>
          <w:p w:rsidR="00C557F0" w:rsidRDefault="00C557F0" w:rsidP="00C3759C">
            <w:pPr>
              <w:rPr>
                <w:rFonts w:ascii="Arial" w:hAnsi="Arial" w:cs="Arial"/>
                <w:sz w:val="16"/>
                <w:szCs w:val="16"/>
              </w:rPr>
            </w:pPr>
          </w:p>
          <w:p w:rsidR="00C557F0" w:rsidRDefault="00C557F0" w:rsidP="00C3759C">
            <w:pPr>
              <w:rPr>
                <w:rFonts w:ascii="Arial" w:hAnsi="Arial" w:cs="Arial"/>
                <w:sz w:val="16"/>
                <w:szCs w:val="16"/>
              </w:rPr>
            </w:pPr>
          </w:p>
          <w:p w:rsidR="00C557F0" w:rsidRDefault="00C557F0" w:rsidP="00C3759C">
            <w:pPr>
              <w:rPr>
                <w:rFonts w:ascii="Arial" w:hAnsi="Arial" w:cs="Arial"/>
                <w:sz w:val="16"/>
                <w:szCs w:val="16"/>
              </w:rPr>
            </w:pPr>
          </w:p>
          <w:p w:rsidR="00C557F0" w:rsidRPr="00066EC8" w:rsidRDefault="00C557F0" w:rsidP="00CC1F2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E71" w:rsidRPr="000E65E4" w:rsidTr="00487428">
        <w:trPr>
          <w:cantSplit/>
          <w:trHeight w:val="1439"/>
        </w:trPr>
        <w:tc>
          <w:tcPr>
            <w:tcW w:w="2448" w:type="dxa"/>
            <w:vMerge/>
          </w:tcPr>
          <w:p w:rsidR="00FE1E71" w:rsidRDefault="00FE1E71" w:rsidP="00594717">
            <w:pPr>
              <w:pStyle w:val="FootnoteTex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8" w:type="dxa"/>
            <w:vMerge/>
          </w:tcPr>
          <w:p w:rsidR="00FE1E71" w:rsidRPr="000E65E4" w:rsidRDefault="00FE1E71" w:rsidP="0059471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32" w:type="dxa"/>
            <w:vMerge/>
            <w:tcBorders>
              <w:right w:val="nil"/>
            </w:tcBorders>
          </w:tcPr>
          <w:p w:rsidR="00FE1E71" w:rsidRDefault="00FE1E71" w:rsidP="005947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FE1E71" w:rsidRPr="00526192" w:rsidRDefault="00FE1E71" w:rsidP="00DC3C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FE1E71" w:rsidRPr="000E65E4" w:rsidRDefault="00FE1E71" w:rsidP="0059471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64" w:type="dxa"/>
          </w:tcPr>
          <w:p w:rsidR="009756B8" w:rsidRDefault="00A23A15" w:rsidP="00CB3DFB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EB25A8">
              <w:rPr>
                <w:rFonts w:ascii="Arial" w:hAnsi="Arial" w:cs="Arial"/>
                <w:sz w:val="16"/>
                <w:szCs w:val="16"/>
              </w:rPr>
              <w:t xml:space="preserve">romote/enforce </w:t>
            </w:r>
            <w:r>
              <w:rPr>
                <w:rFonts w:ascii="Arial" w:hAnsi="Arial" w:cs="Arial"/>
                <w:sz w:val="16"/>
                <w:szCs w:val="16"/>
              </w:rPr>
              <w:t>Technical Assistance Guideline</w:t>
            </w:r>
            <w:r w:rsidR="00434271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(TAG) </w:t>
            </w:r>
            <w:r w:rsidR="00EB25A8">
              <w:rPr>
                <w:rFonts w:ascii="Arial" w:hAnsi="Arial" w:cs="Arial"/>
                <w:sz w:val="16"/>
                <w:szCs w:val="16"/>
              </w:rPr>
              <w:t xml:space="preserve">stating that clients must get an annual exam before they </w:t>
            </w:r>
            <w:r w:rsidR="00434271">
              <w:rPr>
                <w:rFonts w:ascii="Arial" w:hAnsi="Arial" w:cs="Arial"/>
                <w:sz w:val="16"/>
                <w:szCs w:val="16"/>
              </w:rPr>
              <w:t>can</w:t>
            </w:r>
            <w:r w:rsidR="00EB25A8">
              <w:rPr>
                <w:rFonts w:ascii="Arial" w:hAnsi="Arial" w:cs="Arial"/>
                <w:sz w:val="16"/>
                <w:szCs w:val="16"/>
              </w:rPr>
              <w:t xml:space="preserve"> refill </w:t>
            </w:r>
            <w:r w:rsidR="00CB3DFB">
              <w:rPr>
                <w:rFonts w:ascii="Arial" w:hAnsi="Arial" w:cs="Arial"/>
                <w:sz w:val="16"/>
                <w:szCs w:val="16"/>
              </w:rPr>
              <w:t>contraceptives</w:t>
            </w:r>
          </w:p>
        </w:tc>
        <w:tc>
          <w:tcPr>
            <w:tcW w:w="2160" w:type="dxa"/>
          </w:tcPr>
          <w:p w:rsidR="00FE1E71" w:rsidRDefault="00EB25A8" w:rsidP="00EB25A8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Implement policy/ protocol across the state</w:t>
            </w:r>
          </w:p>
        </w:tc>
        <w:tc>
          <w:tcPr>
            <w:tcW w:w="2520" w:type="dxa"/>
          </w:tcPr>
          <w:p w:rsidR="009756B8" w:rsidRDefault="009756B8" w:rsidP="00D26F29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Increase # of return visits each </w:t>
            </w:r>
            <w:r w:rsidR="00434271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>ear</w:t>
            </w:r>
          </w:p>
          <w:p w:rsidR="00434271" w:rsidRDefault="00434271" w:rsidP="00434271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Increase the # of patients using effective methods</w:t>
            </w:r>
          </w:p>
          <w:p w:rsidR="00FE1E71" w:rsidRDefault="00D26F29" w:rsidP="00D26F29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Increase # of annual exams for clients served</w:t>
            </w:r>
          </w:p>
          <w:p w:rsidR="000B58E0" w:rsidRDefault="000B58E0" w:rsidP="000B58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[HPA 4.1, 4.2, 4.3</w:t>
            </w:r>
            <w:r w:rsidR="00D83596">
              <w:rPr>
                <w:rFonts w:ascii="Arial" w:hAnsi="Arial" w:cs="Arial"/>
                <w:sz w:val="16"/>
                <w:szCs w:val="16"/>
              </w:rPr>
              <w:t>]</w:t>
            </w:r>
            <w:r w:rsidR="0043427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26F29" w:rsidRPr="000E65E4" w:rsidTr="00487428">
        <w:trPr>
          <w:cantSplit/>
          <w:trHeight w:val="1610"/>
        </w:trPr>
        <w:tc>
          <w:tcPr>
            <w:tcW w:w="2448" w:type="dxa"/>
            <w:vMerge/>
          </w:tcPr>
          <w:p w:rsidR="00D26F29" w:rsidRDefault="00D26F29" w:rsidP="00594717">
            <w:pPr>
              <w:pStyle w:val="FootnoteTex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8" w:type="dxa"/>
            <w:vMerge/>
          </w:tcPr>
          <w:p w:rsidR="00D26F29" w:rsidRPr="000E65E4" w:rsidRDefault="00D26F29" w:rsidP="0059471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32" w:type="dxa"/>
            <w:vMerge/>
            <w:tcBorders>
              <w:right w:val="nil"/>
            </w:tcBorders>
          </w:tcPr>
          <w:p w:rsidR="00D26F29" w:rsidRDefault="00D26F29" w:rsidP="005947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D26F29" w:rsidRPr="00526192" w:rsidRDefault="00D26F29" w:rsidP="00DC3C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D26F29" w:rsidRPr="000E65E4" w:rsidRDefault="00D26F29" w:rsidP="0059471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64" w:type="dxa"/>
          </w:tcPr>
          <w:p w:rsidR="00D26F29" w:rsidRDefault="00D26F29" w:rsidP="00F84608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Educate FP providers on the benefits and implementation of reproductive life plans </w:t>
            </w:r>
          </w:p>
          <w:p w:rsidR="00D26F29" w:rsidRDefault="00D26F29" w:rsidP="00F84608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Educate FP providers on using the RLP as a tool to promote male participation</w:t>
            </w:r>
          </w:p>
          <w:p w:rsidR="00D26F29" w:rsidRDefault="00D26F29" w:rsidP="00F846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D26F29" w:rsidRPr="00C557F0" w:rsidRDefault="00D26F29" w:rsidP="00F84608">
            <w:pPr>
              <w:pStyle w:val="FootnoteText"/>
              <w:numPr>
                <w:ilvl w:val="0"/>
                <w:numId w:val="9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6"/>
                <w:szCs w:val="16"/>
              </w:rPr>
              <w:t>Increase # of reproductive life plans developed with clients</w:t>
            </w:r>
          </w:p>
          <w:p w:rsidR="00D26F29" w:rsidRDefault="00D26F29" w:rsidP="00F84608">
            <w:pPr>
              <w:pStyle w:val="FootnoteText"/>
              <w:numPr>
                <w:ilvl w:val="0"/>
                <w:numId w:val="9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6"/>
                <w:szCs w:val="16"/>
              </w:rPr>
              <w:t>Increase # of women who invite male partners to the clinic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D26F29" w:rsidRDefault="00D26F29" w:rsidP="00F846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:rsidR="00D26F29" w:rsidRDefault="00D26F29" w:rsidP="00F84608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Increase the # of patients using effective contraceptive methods</w:t>
            </w:r>
          </w:p>
          <w:p w:rsidR="00D26F29" w:rsidRDefault="00D26F29" w:rsidP="00F84608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Increase # of annual exams for clients served</w:t>
            </w:r>
          </w:p>
          <w:p w:rsidR="00D26F29" w:rsidRDefault="00D26F29" w:rsidP="00F84608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Increase # of males served in Title X clinics</w:t>
            </w:r>
          </w:p>
          <w:p w:rsidR="00D26F29" w:rsidRDefault="000B58E0" w:rsidP="00F846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[HPA 4.1, 4.2, 4.3, 6.1, 8.1. 8.2]</w:t>
            </w:r>
          </w:p>
        </w:tc>
      </w:tr>
      <w:tr w:rsidR="00D26F29" w:rsidRPr="000E65E4" w:rsidTr="00487428">
        <w:trPr>
          <w:cantSplit/>
          <w:trHeight w:val="1214"/>
        </w:trPr>
        <w:tc>
          <w:tcPr>
            <w:tcW w:w="2448" w:type="dxa"/>
            <w:vMerge/>
          </w:tcPr>
          <w:p w:rsidR="00D26F29" w:rsidRDefault="00D26F29" w:rsidP="00594717">
            <w:pPr>
              <w:pStyle w:val="FootnoteTex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8" w:type="dxa"/>
            <w:vMerge/>
          </w:tcPr>
          <w:p w:rsidR="00D26F29" w:rsidRPr="000E65E4" w:rsidRDefault="00D26F29" w:rsidP="0059471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32" w:type="dxa"/>
            <w:vMerge/>
            <w:tcBorders>
              <w:right w:val="nil"/>
            </w:tcBorders>
          </w:tcPr>
          <w:p w:rsidR="00D26F29" w:rsidRDefault="00D26F29" w:rsidP="005947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D26F29" w:rsidRPr="00526192" w:rsidRDefault="00D26F29" w:rsidP="00DC3C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D26F29" w:rsidRPr="000E65E4" w:rsidRDefault="00D26F29" w:rsidP="0059471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64" w:type="dxa"/>
          </w:tcPr>
          <w:p w:rsidR="00D26F29" w:rsidRDefault="00D26F29" w:rsidP="00F84608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Increase # of Disease Intervention Specialists (DIS) trained on contraceptive methods by partnering with STD &amp; HIV Bureaus</w:t>
            </w:r>
          </w:p>
        </w:tc>
        <w:tc>
          <w:tcPr>
            <w:tcW w:w="2160" w:type="dxa"/>
          </w:tcPr>
          <w:p w:rsidR="00D26F29" w:rsidRDefault="00D26F29" w:rsidP="00F84608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Increase number of DIS workers who counsel clients on contraception</w:t>
            </w:r>
          </w:p>
        </w:tc>
        <w:tc>
          <w:tcPr>
            <w:tcW w:w="2520" w:type="dxa"/>
          </w:tcPr>
          <w:p w:rsidR="00D26F29" w:rsidRDefault="00D26F29" w:rsidP="00F84608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Increase the number of </w:t>
            </w:r>
            <w:r w:rsidR="00F339BC">
              <w:rPr>
                <w:rFonts w:ascii="Arial" w:hAnsi="Arial" w:cs="Arial"/>
                <w:sz w:val="16"/>
                <w:szCs w:val="16"/>
              </w:rPr>
              <w:t>clients</w:t>
            </w:r>
            <w:r>
              <w:rPr>
                <w:rFonts w:ascii="Arial" w:hAnsi="Arial" w:cs="Arial"/>
                <w:sz w:val="16"/>
                <w:szCs w:val="16"/>
              </w:rPr>
              <w:t xml:space="preserve"> who receive effective contraceptive methods</w:t>
            </w:r>
          </w:p>
          <w:p w:rsidR="00D26F29" w:rsidRDefault="000B58E0" w:rsidP="00F846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[HPA </w:t>
            </w:r>
            <w:r w:rsidR="00C22492">
              <w:rPr>
                <w:rFonts w:ascii="Arial" w:hAnsi="Arial" w:cs="Arial"/>
                <w:sz w:val="16"/>
                <w:szCs w:val="16"/>
              </w:rPr>
              <w:t>1.1, 4.1, 4.2, 4.3]</w:t>
            </w:r>
          </w:p>
        </w:tc>
      </w:tr>
      <w:tr w:rsidR="00D26F29" w:rsidRPr="000E65E4" w:rsidTr="00487428">
        <w:trPr>
          <w:cantSplit/>
          <w:trHeight w:val="2546"/>
        </w:trPr>
        <w:tc>
          <w:tcPr>
            <w:tcW w:w="2448" w:type="dxa"/>
            <w:vMerge/>
          </w:tcPr>
          <w:p w:rsidR="00D26F29" w:rsidRDefault="00D26F29" w:rsidP="00594717">
            <w:pPr>
              <w:pStyle w:val="FootnoteTex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D26F29" w:rsidRPr="000E65E4" w:rsidRDefault="00D26F29" w:rsidP="0059471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32" w:type="dxa"/>
            <w:vMerge/>
            <w:tcBorders>
              <w:right w:val="nil"/>
            </w:tcBorders>
          </w:tcPr>
          <w:p w:rsidR="00D26F29" w:rsidRDefault="00D26F29" w:rsidP="005947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D26F29" w:rsidRPr="00526192" w:rsidRDefault="00D26F29" w:rsidP="00DC3C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:rsidR="00D26F29" w:rsidRPr="000E65E4" w:rsidRDefault="00D26F29" w:rsidP="0059471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64" w:type="dxa"/>
          </w:tcPr>
          <w:p w:rsidR="00D26F29" w:rsidRDefault="00203D9D" w:rsidP="00203D9D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Partner with STD &amp; HIV to create a Men’s Health Fair</w:t>
            </w:r>
          </w:p>
        </w:tc>
        <w:tc>
          <w:tcPr>
            <w:tcW w:w="2160" w:type="dxa"/>
          </w:tcPr>
          <w:p w:rsidR="00203D9D" w:rsidRDefault="00203D9D" w:rsidP="00203D9D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Disseminate CHD and contraceptive information at the Men’s Health Fair</w:t>
            </w:r>
          </w:p>
          <w:p w:rsidR="00203D9D" w:rsidRDefault="00203D9D" w:rsidP="00203D9D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Survey men to find out whether they will receive FP services at the clinic within the next 1-3 months</w:t>
            </w:r>
          </w:p>
          <w:p w:rsidR="00D26F29" w:rsidRDefault="00203D9D" w:rsidP="00203D9D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Survey men to find out what they like and don’t like about the clinic</w:t>
            </w:r>
          </w:p>
        </w:tc>
        <w:tc>
          <w:tcPr>
            <w:tcW w:w="2520" w:type="dxa"/>
          </w:tcPr>
          <w:p w:rsidR="00203D9D" w:rsidRDefault="00203D9D" w:rsidP="00203D9D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Increase # of males served in Title X clinics</w:t>
            </w:r>
            <w:r w:rsidR="006B602A">
              <w:rPr>
                <w:rFonts w:ascii="Arial" w:hAnsi="Arial" w:cs="Arial"/>
                <w:sz w:val="16"/>
                <w:szCs w:val="16"/>
              </w:rPr>
              <w:t xml:space="preserve"> (Data needed</w:t>
            </w:r>
            <w:r w:rsidR="00135869">
              <w:rPr>
                <w:rFonts w:ascii="Arial" w:hAnsi="Arial" w:cs="Arial"/>
                <w:sz w:val="16"/>
                <w:szCs w:val="16"/>
              </w:rPr>
              <w:t xml:space="preserve"> for evaluation</w:t>
            </w:r>
            <w:r w:rsidR="006B602A">
              <w:rPr>
                <w:rFonts w:ascii="Arial" w:hAnsi="Arial" w:cs="Arial"/>
                <w:sz w:val="16"/>
                <w:szCs w:val="16"/>
              </w:rPr>
              <w:t>: ask males clients how they heard about the clinic)</w:t>
            </w:r>
          </w:p>
          <w:p w:rsidR="00203D9D" w:rsidRDefault="00203D9D" w:rsidP="00203D9D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Increase # of male annual exams</w:t>
            </w:r>
          </w:p>
          <w:p w:rsidR="00D26F29" w:rsidRDefault="00203D9D" w:rsidP="00203D9D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Make improvements at the clinic to improve men’s reproductive health services</w:t>
            </w:r>
          </w:p>
          <w:p w:rsidR="000B58E0" w:rsidRDefault="000B58E0" w:rsidP="000B58E0">
            <w:pPr>
              <w:rPr>
                <w:rFonts w:ascii="Arial" w:hAnsi="Arial" w:cs="Arial"/>
                <w:sz w:val="16"/>
                <w:szCs w:val="16"/>
              </w:rPr>
            </w:pPr>
          </w:p>
          <w:p w:rsidR="000B58E0" w:rsidRDefault="000B58E0" w:rsidP="000B58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[HPA</w:t>
            </w:r>
            <w:r w:rsidR="00C22492">
              <w:rPr>
                <w:rFonts w:ascii="Arial" w:hAnsi="Arial" w:cs="Arial"/>
                <w:sz w:val="16"/>
                <w:szCs w:val="16"/>
              </w:rPr>
              <w:t xml:space="preserve"> 1.4,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2492">
              <w:rPr>
                <w:rFonts w:ascii="Arial" w:hAnsi="Arial" w:cs="Arial"/>
                <w:sz w:val="16"/>
                <w:szCs w:val="16"/>
              </w:rPr>
              <w:t xml:space="preserve">3.1, 4.2, 4.3, </w:t>
            </w:r>
            <w:r>
              <w:rPr>
                <w:rFonts w:ascii="Arial" w:hAnsi="Arial" w:cs="Arial"/>
                <w:sz w:val="16"/>
                <w:szCs w:val="16"/>
              </w:rPr>
              <w:t>8.1, 8.2</w:t>
            </w:r>
            <w:r w:rsidR="00C22492">
              <w:rPr>
                <w:rFonts w:ascii="Arial" w:hAnsi="Arial" w:cs="Arial"/>
                <w:sz w:val="16"/>
                <w:szCs w:val="16"/>
              </w:rPr>
              <w:t xml:space="preserve">] </w:t>
            </w:r>
          </w:p>
        </w:tc>
      </w:tr>
    </w:tbl>
    <w:p w:rsidR="003875A7" w:rsidRDefault="003875A7" w:rsidP="00EF39E2">
      <w:pPr>
        <w:pStyle w:val="FootnoteText"/>
        <w:rPr>
          <w:rFonts w:ascii="Arial" w:hAnsi="Arial" w:cs="Arial"/>
        </w:rPr>
      </w:pPr>
    </w:p>
    <w:p w:rsidR="00BF1C28" w:rsidRDefault="00BF1C28" w:rsidP="00EF39E2">
      <w:pPr>
        <w:pStyle w:val="FootnoteText"/>
        <w:rPr>
          <w:rFonts w:ascii="Arial" w:hAnsi="Arial" w:cs="Arial"/>
        </w:rPr>
      </w:pPr>
    </w:p>
    <w:p w:rsidR="00BF1C28" w:rsidRPr="0026376C" w:rsidRDefault="00BF1C28" w:rsidP="00EF39E2">
      <w:pPr>
        <w:pStyle w:val="FootnoteText"/>
        <w:rPr>
          <w:rFonts w:ascii="Arial" w:hAnsi="Arial" w:cs="Arial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236"/>
        <w:gridCol w:w="2284"/>
        <w:gridCol w:w="2340"/>
        <w:gridCol w:w="236"/>
        <w:gridCol w:w="2464"/>
        <w:gridCol w:w="2340"/>
        <w:gridCol w:w="2340"/>
      </w:tblGrid>
      <w:tr w:rsidR="00BF1C28" w:rsidRPr="00C5537B" w:rsidTr="00487428">
        <w:trPr>
          <w:cantSplit/>
          <w:trHeight w:val="70"/>
        </w:trPr>
        <w:tc>
          <w:tcPr>
            <w:tcW w:w="2448" w:type="dxa"/>
            <w:vMerge w:val="restart"/>
            <w:shd w:val="clear" w:color="auto" w:fill="E1E8FF"/>
            <w:vAlign w:val="center"/>
          </w:tcPr>
          <w:p w:rsidR="00BF1C28" w:rsidRDefault="00BF1C28" w:rsidP="00B36B8F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C5537B">
              <w:rPr>
                <w:rFonts w:ascii="Arial" w:hAnsi="Arial" w:cs="Arial"/>
                <w:b/>
                <w:noProof/>
                <w:sz w:val="20"/>
              </w:rPr>
              <w:t>Inputs</w:t>
            </w:r>
          </w:p>
          <w:p w:rsidR="00BF1C28" w:rsidRPr="00B2054F" w:rsidRDefault="00BF1C28" w:rsidP="00B36B8F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F1C28" w:rsidRPr="00C5537B" w:rsidRDefault="00BF1C28" w:rsidP="00B36B8F">
            <w:pPr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noProof/>
              </w:rPr>
              <w:pict>
                <v:shape id="_x0000_s1039" type="#_x0000_t13" style="position:absolute;left:0;text-align:left;margin-left:-3.2pt;margin-top:.75pt;width:7.35pt;height:28.8pt;z-index:251658240;mso-position-horizontal-relative:text;mso-position-vertical-relative:text"/>
              </w:pict>
            </w:r>
          </w:p>
        </w:tc>
        <w:tc>
          <w:tcPr>
            <w:tcW w:w="4624" w:type="dxa"/>
            <w:gridSpan w:val="2"/>
            <w:tcBorders>
              <w:bottom w:val="single" w:sz="4" w:space="0" w:color="auto"/>
            </w:tcBorders>
            <w:shd w:val="clear" w:color="FFCC00" w:fill="A7BCFF"/>
            <w:vAlign w:val="center"/>
          </w:tcPr>
          <w:p w:rsidR="00BF1C28" w:rsidRPr="00C5537B" w:rsidRDefault="00BF1C28" w:rsidP="00B36B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537B">
              <w:rPr>
                <w:rFonts w:ascii="Arial" w:hAnsi="Arial" w:cs="Arial"/>
                <w:b/>
                <w:sz w:val="20"/>
              </w:rPr>
              <w:t>Outputs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F1C28" w:rsidRPr="00C5537B" w:rsidRDefault="00BF1C28" w:rsidP="00B36B8F">
            <w:pPr>
              <w:pStyle w:val="Heading3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pict>
                <v:shape id="_x0000_s1040" type="#_x0000_t13" style="position:absolute;left:0;text-align:left;margin-left:-3.8pt;margin-top:.4pt;width:6.85pt;height:28.8pt;z-index:251659264;mso-position-horizontal-relative:text;mso-position-vertical-relative:text"/>
              </w:pict>
            </w:r>
          </w:p>
        </w:tc>
        <w:tc>
          <w:tcPr>
            <w:tcW w:w="7144" w:type="dxa"/>
            <w:gridSpan w:val="3"/>
            <w:tcBorders>
              <w:bottom w:val="single" w:sz="4" w:space="0" w:color="auto"/>
            </w:tcBorders>
            <w:shd w:val="clear" w:color="FF9900" w:fill="5B82FF"/>
            <w:vAlign w:val="center"/>
          </w:tcPr>
          <w:p w:rsidR="00BF1C28" w:rsidRPr="00C5537B" w:rsidRDefault="00BF1C28" w:rsidP="00B36B8F">
            <w:pPr>
              <w:pStyle w:val="Heading1"/>
              <w:jc w:val="center"/>
              <w:rPr>
                <w:bCs/>
                <w:sz w:val="20"/>
              </w:rPr>
            </w:pPr>
            <w:r w:rsidRPr="00C5537B">
              <w:rPr>
                <w:bCs/>
                <w:sz w:val="20"/>
              </w:rPr>
              <w:t xml:space="preserve">Outcomes </w:t>
            </w:r>
            <w:r>
              <w:rPr>
                <w:bCs/>
                <w:sz w:val="20"/>
              </w:rPr>
              <w:t>–</w:t>
            </w:r>
            <w:r w:rsidRPr="00C5537B">
              <w:rPr>
                <w:bCs/>
                <w:sz w:val="20"/>
              </w:rPr>
              <w:t xml:space="preserve"> Impact</w:t>
            </w:r>
            <w:r>
              <w:rPr>
                <w:bCs/>
                <w:sz w:val="20"/>
              </w:rPr>
              <w:t xml:space="preserve"> / Changes in the Program Population</w:t>
            </w:r>
          </w:p>
        </w:tc>
      </w:tr>
      <w:tr w:rsidR="00BF1C28" w:rsidRPr="00B60489" w:rsidTr="00487428">
        <w:trPr>
          <w:cantSplit/>
          <w:trHeight w:val="278"/>
        </w:trPr>
        <w:tc>
          <w:tcPr>
            <w:tcW w:w="2448" w:type="dxa"/>
            <w:vMerge/>
            <w:shd w:val="clear" w:color="auto" w:fill="E1E8FF"/>
          </w:tcPr>
          <w:p w:rsidR="00BF1C28" w:rsidRPr="00C5537B" w:rsidRDefault="00BF1C28" w:rsidP="00B36B8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F1C28" w:rsidRPr="00C5537B" w:rsidRDefault="00BF1C28" w:rsidP="00B36B8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right w:val="single" w:sz="4" w:space="0" w:color="auto"/>
            </w:tcBorders>
            <w:shd w:val="clear" w:color="FFCC00" w:fill="A7BCFF"/>
            <w:vAlign w:val="center"/>
          </w:tcPr>
          <w:p w:rsidR="00BF1C28" w:rsidRPr="00B60489" w:rsidRDefault="00BF1C28" w:rsidP="00B36B8F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B60489">
              <w:rPr>
                <w:rFonts w:ascii="Arial" w:hAnsi="Arial" w:cs="Arial"/>
                <w:b/>
                <w:i/>
                <w:sz w:val="20"/>
              </w:rPr>
              <w:t>Activities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FFCC00" w:fill="A7BCFF"/>
            <w:vAlign w:val="center"/>
          </w:tcPr>
          <w:p w:rsidR="00BF1C28" w:rsidRPr="00B60489" w:rsidRDefault="00BF1C28" w:rsidP="00B36B8F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B60489">
              <w:rPr>
                <w:rFonts w:ascii="Arial" w:hAnsi="Arial" w:cs="Arial"/>
                <w:b/>
                <w:i/>
                <w:sz w:val="20"/>
              </w:rPr>
              <w:t>Participation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F1C28" w:rsidRPr="00C5537B" w:rsidRDefault="00BF1C28" w:rsidP="00B36B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right w:val="single" w:sz="4" w:space="0" w:color="auto"/>
            </w:tcBorders>
            <w:shd w:val="clear" w:color="FF9900" w:fill="5B82FF"/>
            <w:vAlign w:val="center"/>
          </w:tcPr>
          <w:p w:rsidR="00BF1C28" w:rsidRPr="00B60489" w:rsidRDefault="00BF1C28" w:rsidP="00B36B8F">
            <w:pPr>
              <w:pStyle w:val="Heading5"/>
              <w:jc w:val="center"/>
              <w:rPr>
                <w:rFonts w:ascii="Arial" w:hAnsi="Arial" w:cs="Arial"/>
                <w:b/>
                <w:sz w:val="20"/>
              </w:rPr>
            </w:pPr>
            <w:r w:rsidRPr="00B60489">
              <w:rPr>
                <w:rFonts w:ascii="Arial" w:hAnsi="Arial" w:cs="Arial"/>
                <w:b/>
                <w:sz w:val="20"/>
              </w:rPr>
              <w:t xml:space="preserve"> Short</w:t>
            </w:r>
            <w:r>
              <w:rPr>
                <w:rFonts w:ascii="Arial" w:hAnsi="Arial" w:cs="Arial"/>
                <w:b/>
                <w:sz w:val="20"/>
              </w:rPr>
              <w:t xml:space="preserve"> Term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9900" w:fill="5B82FF"/>
            <w:vAlign w:val="center"/>
          </w:tcPr>
          <w:p w:rsidR="00BF1C28" w:rsidRPr="00B60489" w:rsidRDefault="00BF1C28" w:rsidP="00B36B8F">
            <w:pPr>
              <w:pStyle w:val="Heading5"/>
              <w:jc w:val="center"/>
              <w:rPr>
                <w:rFonts w:ascii="Arial" w:hAnsi="Arial" w:cs="Arial"/>
                <w:b/>
                <w:sz w:val="20"/>
              </w:rPr>
            </w:pPr>
            <w:r w:rsidRPr="00B60489">
              <w:rPr>
                <w:rFonts w:ascii="Arial" w:hAnsi="Arial" w:cs="Arial"/>
                <w:b/>
                <w:sz w:val="20"/>
              </w:rPr>
              <w:t>Medium</w:t>
            </w:r>
            <w:r>
              <w:rPr>
                <w:rFonts w:ascii="Arial" w:hAnsi="Arial" w:cs="Arial"/>
                <w:b/>
                <w:sz w:val="20"/>
              </w:rPr>
              <w:t xml:space="preserve"> Term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FF9900" w:fill="5B82FF"/>
            <w:vAlign w:val="center"/>
          </w:tcPr>
          <w:p w:rsidR="00BF1C28" w:rsidRPr="00B60489" w:rsidRDefault="00BF1C28" w:rsidP="00B36B8F">
            <w:pPr>
              <w:pStyle w:val="Heading5"/>
              <w:jc w:val="center"/>
              <w:rPr>
                <w:rFonts w:ascii="Arial" w:hAnsi="Arial" w:cs="Arial"/>
                <w:b/>
                <w:sz w:val="20"/>
              </w:rPr>
            </w:pPr>
            <w:r w:rsidRPr="00B60489">
              <w:rPr>
                <w:rFonts w:ascii="Arial" w:hAnsi="Arial" w:cs="Arial"/>
                <w:b/>
                <w:sz w:val="20"/>
              </w:rPr>
              <w:t>Long Term</w:t>
            </w:r>
          </w:p>
        </w:tc>
      </w:tr>
      <w:tr w:rsidR="00203D9D" w:rsidTr="0048742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114"/>
        </w:trPr>
        <w:tc>
          <w:tcPr>
            <w:tcW w:w="24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3D9D" w:rsidRPr="0094160D" w:rsidRDefault="00203D9D" w:rsidP="00EF39E2">
            <w:pPr>
              <w:pStyle w:val="FootnoteTex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9D" w:rsidRPr="0094160D" w:rsidRDefault="00203D9D" w:rsidP="00EF39E2">
            <w:pPr>
              <w:pStyle w:val="FootnoteText"/>
              <w:rPr>
                <w:rFonts w:ascii="Arial" w:hAnsi="Arial" w:cs="Arial"/>
                <w:sz w:val="17"/>
                <w:szCs w:val="17"/>
              </w:rPr>
            </w:pPr>
          </w:p>
          <w:p w:rsidR="00203D9D" w:rsidRPr="000E6444" w:rsidRDefault="00203D9D" w:rsidP="0094160D">
            <w:pPr>
              <w:pBdr>
                <w:left w:val="single" w:sz="4" w:space="4" w:color="auto"/>
                <w:right w:val="single" w:sz="4" w:space="4" w:color="auto"/>
              </w:pBdr>
            </w:pPr>
          </w:p>
          <w:p w:rsidR="00203D9D" w:rsidRPr="000E6444" w:rsidRDefault="00203D9D" w:rsidP="000E6444"/>
          <w:p w:rsidR="00203D9D" w:rsidRDefault="00203D9D" w:rsidP="000E6444"/>
          <w:p w:rsidR="00203D9D" w:rsidRPr="000E6444" w:rsidRDefault="00203D9D" w:rsidP="000E6444"/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D9D" w:rsidRPr="0094160D" w:rsidRDefault="00203D9D" w:rsidP="000E64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03D9D" w:rsidRPr="0094160D" w:rsidRDefault="00203D9D" w:rsidP="000E6444">
            <w:pPr>
              <w:rPr>
                <w:rFonts w:ascii="Arial" w:hAnsi="Arial" w:cs="Arial"/>
                <w:sz w:val="16"/>
                <w:szCs w:val="16"/>
              </w:rPr>
            </w:pPr>
          </w:p>
          <w:p w:rsidR="00203D9D" w:rsidRPr="0094160D" w:rsidRDefault="00203D9D" w:rsidP="000E6444">
            <w:pPr>
              <w:rPr>
                <w:rFonts w:ascii="Arial" w:hAnsi="Arial" w:cs="Arial"/>
                <w:sz w:val="16"/>
                <w:szCs w:val="16"/>
              </w:rPr>
            </w:pPr>
          </w:p>
          <w:p w:rsidR="00203D9D" w:rsidRPr="0094160D" w:rsidRDefault="00203D9D" w:rsidP="00601B9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D9D" w:rsidRDefault="00203D9D" w:rsidP="00E251C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C22492" w:rsidRDefault="00C22492" w:rsidP="003F31A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3F31A7" w:rsidRPr="00DC3C00" w:rsidRDefault="003F31A7" w:rsidP="003F31A7">
            <w:pPr>
              <w:rPr>
                <w:rFonts w:ascii="Arial" w:hAnsi="Arial" w:cs="Arial"/>
                <w:sz w:val="16"/>
                <w:szCs w:val="16"/>
              </w:rPr>
            </w:pPr>
            <w:r w:rsidRPr="00DC3C00">
              <w:rPr>
                <w:rFonts w:ascii="Arial" w:hAnsi="Arial" w:cs="Arial"/>
                <w:sz w:val="16"/>
                <w:szCs w:val="16"/>
                <w:u w:val="single"/>
              </w:rPr>
              <w:t>Potential Future Partnerships</w:t>
            </w:r>
            <w:r w:rsidRPr="00DC3C00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3F31A7" w:rsidRDefault="003F31A7" w:rsidP="003F31A7">
            <w:pPr>
              <w:rPr>
                <w:rFonts w:ascii="Arial" w:hAnsi="Arial" w:cs="Arial"/>
                <w:sz w:val="16"/>
                <w:szCs w:val="16"/>
              </w:rPr>
            </w:pPr>
          </w:p>
          <w:p w:rsidR="00C22492" w:rsidRDefault="00C22492" w:rsidP="003F31A7">
            <w:pPr>
              <w:rPr>
                <w:rFonts w:ascii="Arial" w:hAnsi="Arial" w:cs="Arial"/>
                <w:sz w:val="16"/>
                <w:szCs w:val="16"/>
              </w:rPr>
            </w:pPr>
          </w:p>
          <w:p w:rsidR="003F31A7" w:rsidRDefault="003F31A7" w:rsidP="003F31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Florida Universities with Medical Programs</w:t>
            </w:r>
          </w:p>
          <w:p w:rsidR="00C22492" w:rsidRPr="00526192" w:rsidRDefault="00C22492" w:rsidP="003F31A7">
            <w:pPr>
              <w:rPr>
                <w:rFonts w:ascii="Arial" w:hAnsi="Arial" w:cs="Arial"/>
                <w:sz w:val="16"/>
                <w:szCs w:val="16"/>
              </w:rPr>
            </w:pPr>
          </w:p>
          <w:p w:rsidR="00203D9D" w:rsidRDefault="00203D9D" w:rsidP="00E251C0">
            <w:pPr>
              <w:rPr>
                <w:rFonts w:ascii="Arial" w:hAnsi="Arial" w:cs="Arial"/>
                <w:sz w:val="16"/>
                <w:szCs w:val="16"/>
              </w:rPr>
            </w:pPr>
            <w:r w:rsidRPr="00526192">
              <w:rPr>
                <w:rFonts w:ascii="Arial" w:hAnsi="Arial" w:cs="Arial"/>
                <w:sz w:val="16"/>
                <w:szCs w:val="16"/>
              </w:rPr>
              <w:t>Bright Futures for Women’s Health and Wellness</w:t>
            </w:r>
          </w:p>
          <w:p w:rsidR="00203D9D" w:rsidRPr="00526192" w:rsidRDefault="00203D9D" w:rsidP="00E251C0">
            <w:pPr>
              <w:rPr>
                <w:rFonts w:ascii="Arial" w:hAnsi="Arial" w:cs="Arial"/>
                <w:sz w:val="16"/>
                <w:szCs w:val="16"/>
              </w:rPr>
            </w:pPr>
          </w:p>
          <w:p w:rsidR="00203D9D" w:rsidRDefault="00203D9D" w:rsidP="00E251C0">
            <w:pPr>
              <w:rPr>
                <w:rFonts w:ascii="Arial" w:hAnsi="Arial" w:cs="Arial"/>
                <w:sz w:val="16"/>
                <w:szCs w:val="16"/>
              </w:rPr>
            </w:pPr>
            <w:r w:rsidRPr="00526192">
              <w:rPr>
                <w:rFonts w:ascii="Arial" w:hAnsi="Arial" w:cs="Arial"/>
                <w:sz w:val="16"/>
                <w:szCs w:val="16"/>
              </w:rPr>
              <w:t>National Healthy Mo</w:t>
            </w:r>
            <w:r w:rsidR="004B6700">
              <w:rPr>
                <w:rFonts w:ascii="Arial" w:hAnsi="Arial" w:cs="Arial"/>
                <w:sz w:val="16"/>
                <w:szCs w:val="16"/>
              </w:rPr>
              <w:t>thers Healthy Babies Coalitions</w:t>
            </w:r>
          </w:p>
          <w:p w:rsidR="00203D9D" w:rsidRDefault="00203D9D" w:rsidP="00E251C0">
            <w:pPr>
              <w:rPr>
                <w:rFonts w:ascii="Arial" w:hAnsi="Arial" w:cs="Arial"/>
                <w:sz w:val="16"/>
                <w:szCs w:val="16"/>
              </w:rPr>
            </w:pPr>
          </w:p>
          <w:p w:rsidR="00203D9D" w:rsidRPr="00526192" w:rsidRDefault="004B6700" w:rsidP="00E251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DOE </w:t>
            </w:r>
          </w:p>
          <w:p w:rsidR="00203D9D" w:rsidRPr="0094160D" w:rsidRDefault="00203D9D" w:rsidP="00EF39E2">
            <w:pPr>
              <w:pStyle w:val="FootnoteTex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9D" w:rsidRPr="0094160D" w:rsidRDefault="00203D9D" w:rsidP="00EF39E2">
            <w:pPr>
              <w:pStyle w:val="FootnoteTex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9D" w:rsidRDefault="00203D9D" w:rsidP="00F84608">
            <w:pPr>
              <w:rPr>
                <w:rFonts w:ascii="Arial" w:hAnsi="Arial" w:cs="Arial"/>
                <w:sz w:val="16"/>
                <w:szCs w:val="16"/>
              </w:rPr>
            </w:pPr>
          </w:p>
          <w:p w:rsidR="00203D9D" w:rsidRDefault="00203D9D" w:rsidP="00F84608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Partner with STD &amp; HIV Bureaus to form teams that go to existing programs with a high prevalence of teen participation</w:t>
            </w:r>
            <w:r w:rsidR="00767100">
              <w:rPr>
                <w:rFonts w:ascii="Arial" w:hAnsi="Arial" w:cs="Arial"/>
                <w:sz w:val="16"/>
                <w:szCs w:val="16"/>
              </w:rPr>
              <w:t xml:space="preserve"> and attendance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767100">
              <w:rPr>
                <w:rFonts w:ascii="Arial" w:hAnsi="Arial" w:cs="Arial"/>
                <w:sz w:val="16"/>
                <w:szCs w:val="16"/>
              </w:rPr>
              <w:t xml:space="preserve">Ex: </w:t>
            </w:r>
            <w:r>
              <w:rPr>
                <w:rFonts w:ascii="Arial" w:hAnsi="Arial" w:cs="Arial"/>
                <w:sz w:val="16"/>
                <w:szCs w:val="16"/>
              </w:rPr>
              <w:t>Job Care</w:t>
            </w:r>
            <w:r w:rsidR="00767100">
              <w:rPr>
                <w:rFonts w:ascii="Arial" w:hAnsi="Arial" w:cs="Arial"/>
                <w:sz w:val="16"/>
                <w:szCs w:val="16"/>
              </w:rPr>
              <w:t xml:space="preserve">, Boys &amp; Girls Club, </w:t>
            </w:r>
            <w:r>
              <w:rPr>
                <w:rFonts w:ascii="Arial" w:hAnsi="Arial" w:cs="Arial"/>
                <w:sz w:val="16"/>
                <w:szCs w:val="16"/>
              </w:rPr>
              <w:t>YMCA</w:t>
            </w:r>
            <w:r w:rsidR="00767100">
              <w:rPr>
                <w:rFonts w:ascii="Arial" w:hAnsi="Arial" w:cs="Arial"/>
                <w:sz w:val="16"/>
                <w:szCs w:val="16"/>
              </w:rPr>
              <w:t>, etc</w:t>
            </w:r>
            <w:r>
              <w:rPr>
                <w:rFonts w:ascii="Arial" w:hAnsi="Arial" w:cs="Arial"/>
                <w:sz w:val="16"/>
                <w:szCs w:val="16"/>
              </w:rPr>
              <w:t xml:space="preserve">). </w:t>
            </w:r>
          </w:p>
          <w:p w:rsidR="00203D9D" w:rsidRDefault="00203D9D" w:rsidP="00F84608">
            <w:pPr>
              <w:pStyle w:val="FootnoteText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9D" w:rsidRPr="006B602A" w:rsidRDefault="00203D9D" w:rsidP="00F84608">
            <w:pPr>
              <w:pStyle w:val="FootnoteText"/>
              <w:rPr>
                <w:rFonts w:ascii="Arial" w:hAnsi="Arial" w:cs="Arial"/>
                <w:sz w:val="16"/>
                <w:szCs w:val="16"/>
              </w:rPr>
            </w:pPr>
          </w:p>
          <w:p w:rsidR="00203D9D" w:rsidRPr="006B602A" w:rsidRDefault="00203D9D" w:rsidP="00F84608">
            <w:pPr>
              <w:pStyle w:val="FootnoteText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6B602A">
              <w:rPr>
                <w:rFonts w:ascii="Arial" w:hAnsi="Arial" w:cs="Arial"/>
                <w:sz w:val="16"/>
                <w:szCs w:val="16"/>
              </w:rPr>
              <w:t>Di</w:t>
            </w:r>
            <w:r w:rsidR="00767100" w:rsidRPr="006B602A">
              <w:rPr>
                <w:rFonts w:ascii="Arial" w:hAnsi="Arial" w:cs="Arial"/>
                <w:sz w:val="16"/>
                <w:szCs w:val="16"/>
              </w:rPr>
              <w:t xml:space="preserve">stribute information about CHDs, </w:t>
            </w:r>
            <w:r w:rsidRPr="006B602A">
              <w:rPr>
                <w:rFonts w:ascii="Arial" w:hAnsi="Arial" w:cs="Arial"/>
                <w:sz w:val="16"/>
                <w:szCs w:val="16"/>
              </w:rPr>
              <w:t>contraception, reproductive life plans</w:t>
            </w:r>
            <w:r w:rsidR="00767100" w:rsidRPr="006B602A">
              <w:rPr>
                <w:rFonts w:ascii="Arial" w:hAnsi="Arial" w:cs="Arial"/>
                <w:sz w:val="16"/>
                <w:szCs w:val="16"/>
              </w:rPr>
              <w:t>, materials that</w:t>
            </w:r>
            <w:r w:rsidRPr="006B602A">
              <w:rPr>
                <w:rFonts w:ascii="Arial" w:hAnsi="Arial" w:cs="Arial"/>
                <w:sz w:val="16"/>
                <w:szCs w:val="16"/>
              </w:rPr>
              <w:t xml:space="preserve"> make connection</w:t>
            </w:r>
            <w:r w:rsidR="00767100" w:rsidRPr="006B602A">
              <w:rPr>
                <w:rFonts w:ascii="Arial" w:hAnsi="Arial" w:cs="Arial"/>
                <w:sz w:val="16"/>
                <w:szCs w:val="16"/>
              </w:rPr>
              <w:t>s</w:t>
            </w:r>
            <w:r w:rsidRPr="006B602A">
              <w:rPr>
                <w:rFonts w:ascii="Arial" w:hAnsi="Arial" w:cs="Arial"/>
                <w:sz w:val="16"/>
                <w:szCs w:val="16"/>
              </w:rPr>
              <w:t xml:space="preserve"> between economic/financial attainment and UIP; time/$ sp</w:t>
            </w:r>
            <w:r w:rsidR="00767100" w:rsidRPr="006B602A">
              <w:rPr>
                <w:rFonts w:ascii="Arial" w:hAnsi="Arial" w:cs="Arial"/>
                <w:sz w:val="16"/>
                <w:szCs w:val="16"/>
              </w:rPr>
              <w:t>ent on travel for STD treatment, etc.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D9D" w:rsidRPr="006B602A" w:rsidRDefault="00203D9D" w:rsidP="00F84608">
            <w:pPr>
              <w:pStyle w:val="FootnoteText"/>
              <w:rPr>
                <w:rFonts w:ascii="Arial" w:hAnsi="Arial" w:cs="Arial"/>
                <w:sz w:val="16"/>
                <w:szCs w:val="16"/>
              </w:rPr>
            </w:pPr>
          </w:p>
          <w:p w:rsidR="00203D9D" w:rsidRPr="006B602A" w:rsidRDefault="00203D9D" w:rsidP="00F84608">
            <w:pPr>
              <w:pStyle w:val="FootnoteText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6B602A">
              <w:rPr>
                <w:rFonts w:ascii="Arial" w:hAnsi="Arial" w:cs="Arial"/>
                <w:sz w:val="16"/>
                <w:szCs w:val="16"/>
              </w:rPr>
              <w:t>Increase the # of teens served at FP clinics</w:t>
            </w:r>
            <w:r w:rsidR="006B602A">
              <w:rPr>
                <w:rFonts w:ascii="Arial" w:hAnsi="Arial" w:cs="Arial"/>
                <w:sz w:val="16"/>
                <w:szCs w:val="16"/>
              </w:rPr>
              <w:t xml:space="preserve"> (Data needed</w:t>
            </w:r>
            <w:r w:rsidR="00135869">
              <w:rPr>
                <w:rFonts w:ascii="Arial" w:hAnsi="Arial" w:cs="Arial"/>
                <w:sz w:val="16"/>
                <w:szCs w:val="16"/>
              </w:rPr>
              <w:t xml:space="preserve"> for evaluation</w:t>
            </w:r>
            <w:r w:rsidR="006B602A">
              <w:rPr>
                <w:rFonts w:ascii="Arial" w:hAnsi="Arial" w:cs="Arial"/>
                <w:sz w:val="16"/>
                <w:szCs w:val="16"/>
              </w:rPr>
              <w:t>: ask teens/new clients how they heard about the clinic)</w:t>
            </w:r>
          </w:p>
          <w:p w:rsidR="000B58E0" w:rsidRPr="006B602A" w:rsidRDefault="000B58E0" w:rsidP="000B58E0">
            <w:pPr>
              <w:pStyle w:val="FootnoteText"/>
              <w:rPr>
                <w:rFonts w:ascii="Arial" w:hAnsi="Arial" w:cs="Arial"/>
                <w:sz w:val="16"/>
                <w:szCs w:val="16"/>
              </w:rPr>
            </w:pPr>
          </w:p>
          <w:p w:rsidR="000B58E0" w:rsidRPr="006B602A" w:rsidRDefault="000B58E0" w:rsidP="000B58E0">
            <w:pPr>
              <w:pStyle w:val="FootnoteText"/>
              <w:rPr>
                <w:rFonts w:ascii="Arial" w:hAnsi="Arial" w:cs="Arial"/>
                <w:sz w:val="16"/>
                <w:szCs w:val="16"/>
              </w:rPr>
            </w:pPr>
            <w:r w:rsidRPr="006B602A">
              <w:rPr>
                <w:rFonts w:ascii="Arial" w:hAnsi="Arial" w:cs="Arial"/>
                <w:sz w:val="16"/>
                <w:szCs w:val="16"/>
              </w:rPr>
              <w:t>[HPA 1.4</w:t>
            </w:r>
            <w:r w:rsidR="006B602A" w:rsidRPr="006B602A">
              <w:rPr>
                <w:rFonts w:ascii="Arial" w:hAnsi="Arial" w:cs="Arial"/>
                <w:sz w:val="16"/>
                <w:szCs w:val="16"/>
              </w:rPr>
              <w:t xml:space="preserve">, 4.2, </w:t>
            </w:r>
            <w:r w:rsidR="006B602A">
              <w:rPr>
                <w:rFonts w:ascii="Arial" w:hAnsi="Arial" w:cs="Arial"/>
                <w:sz w:val="16"/>
                <w:szCs w:val="16"/>
              </w:rPr>
              <w:t>4.3, 5.3]</w:t>
            </w:r>
          </w:p>
        </w:tc>
      </w:tr>
      <w:tr w:rsidR="00496B2E" w:rsidTr="0048742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230"/>
        </w:trPr>
        <w:tc>
          <w:tcPr>
            <w:tcW w:w="2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E" w:rsidRPr="0094160D" w:rsidRDefault="00496B2E" w:rsidP="00EF39E2">
            <w:pPr>
              <w:pStyle w:val="FootnoteTex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E" w:rsidRPr="0094160D" w:rsidRDefault="00496B2E" w:rsidP="00EF39E2">
            <w:pPr>
              <w:pStyle w:val="FootnoteTex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E" w:rsidRDefault="00496B2E" w:rsidP="000E64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E" w:rsidRDefault="00496B2E" w:rsidP="00E251C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6B2E" w:rsidRPr="0094160D" w:rsidRDefault="00496B2E" w:rsidP="00EF39E2">
            <w:pPr>
              <w:pStyle w:val="FootnoteTex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E" w:rsidRDefault="00496B2E" w:rsidP="00F84608">
            <w:pPr>
              <w:rPr>
                <w:rFonts w:ascii="Arial" w:hAnsi="Arial" w:cs="Arial"/>
                <w:sz w:val="16"/>
                <w:szCs w:val="16"/>
              </w:rPr>
            </w:pPr>
          </w:p>
          <w:p w:rsidR="00496B2E" w:rsidRDefault="00496B2E" w:rsidP="00F84608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Promote clinic efficiency measures for assessing, educating, and caring for clients</w:t>
            </w:r>
          </w:p>
          <w:p w:rsidR="00496B2E" w:rsidRDefault="00496B2E" w:rsidP="0022755D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Promote administrative efficiency measures for decreasing no-show rates, etc</w:t>
            </w:r>
          </w:p>
          <w:p w:rsidR="00496B2E" w:rsidRDefault="00496B2E" w:rsidP="0022755D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Obtain toolkit developed by Cicatelli to assist CHD</w:t>
            </w:r>
            <w:r w:rsidR="00C96EBB">
              <w:rPr>
                <w:rFonts w:ascii="Arial" w:hAnsi="Arial" w:cs="Arial"/>
                <w:sz w:val="16"/>
                <w:szCs w:val="16"/>
              </w:rPr>
              <w:t>s with 1) evaluating</w:t>
            </w:r>
            <w:r>
              <w:rPr>
                <w:rFonts w:ascii="Arial" w:hAnsi="Arial" w:cs="Arial"/>
                <w:sz w:val="16"/>
                <w:szCs w:val="16"/>
              </w:rPr>
              <w:t xml:space="preserve"> the</w:t>
            </w:r>
            <w:r w:rsidR="00C96EBB">
              <w:rPr>
                <w:rFonts w:ascii="Arial" w:hAnsi="Arial" w:cs="Arial"/>
                <w:sz w:val="16"/>
                <w:szCs w:val="16"/>
              </w:rPr>
              <w:t>ir</w:t>
            </w:r>
            <w:r>
              <w:rPr>
                <w:rFonts w:ascii="Arial" w:hAnsi="Arial" w:cs="Arial"/>
                <w:sz w:val="16"/>
                <w:szCs w:val="16"/>
              </w:rPr>
              <w:t xml:space="preserve"> capacity </w:t>
            </w:r>
            <w:r w:rsidR="00C96EBB">
              <w:rPr>
                <w:rFonts w:ascii="Arial" w:hAnsi="Arial" w:cs="Arial"/>
                <w:sz w:val="16"/>
                <w:szCs w:val="16"/>
              </w:rPr>
              <w:t>to serve</w:t>
            </w:r>
            <w:r>
              <w:rPr>
                <w:rFonts w:ascii="Arial" w:hAnsi="Arial" w:cs="Arial"/>
                <w:sz w:val="16"/>
                <w:szCs w:val="16"/>
              </w:rPr>
              <w:t xml:space="preserve"> clients and </w:t>
            </w:r>
            <w:r w:rsidR="00C96EBB">
              <w:rPr>
                <w:rFonts w:ascii="Arial" w:hAnsi="Arial" w:cs="Arial"/>
                <w:sz w:val="16"/>
                <w:szCs w:val="16"/>
              </w:rPr>
              <w:t xml:space="preserve">2) </w:t>
            </w:r>
            <w:r>
              <w:rPr>
                <w:rFonts w:ascii="Arial" w:hAnsi="Arial" w:cs="Arial"/>
                <w:sz w:val="16"/>
                <w:szCs w:val="16"/>
              </w:rPr>
              <w:t>the demand</w:t>
            </w:r>
            <w:r w:rsidR="00C96EBB">
              <w:rPr>
                <w:rFonts w:ascii="Arial" w:hAnsi="Arial" w:cs="Arial"/>
                <w:sz w:val="16"/>
                <w:szCs w:val="16"/>
              </w:rPr>
              <w:t xml:space="preserve"> for services</w:t>
            </w:r>
            <w:r>
              <w:rPr>
                <w:rFonts w:ascii="Arial" w:hAnsi="Arial" w:cs="Arial"/>
                <w:sz w:val="16"/>
                <w:szCs w:val="16"/>
              </w:rPr>
              <w:t>, such as number of clients that call in for an appointment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E" w:rsidRDefault="00496B2E" w:rsidP="00F8460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496B2E" w:rsidRDefault="00496B2E" w:rsidP="00F339BC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Increase same day/next day appointments</w:t>
            </w:r>
          </w:p>
          <w:p w:rsidR="00496B2E" w:rsidRDefault="00496B2E" w:rsidP="00F8460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496B2E" w:rsidRDefault="00496B2E" w:rsidP="00F8460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496B2E" w:rsidRDefault="00496B2E" w:rsidP="00F8460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496B2E" w:rsidRDefault="00496B2E" w:rsidP="00F8460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496B2E" w:rsidRDefault="00496B2E" w:rsidP="00F8460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496B2E" w:rsidRDefault="00496B2E" w:rsidP="00F8460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496B2E" w:rsidRDefault="00496B2E" w:rsidP="00F846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B2E" w:rsidRDefault="00496B2E" w:rsidP="00F84608">
            <w:pPr>
              <w:rPr>
                <w:rFonts w:ascii="Arial" w:hAnsi="Arial" w:cs="Arial"/>
                <w:sz w:val="16"/>
                <w:szCs w:val="16"/>
              </w:rPr>
            </w:pPr>
          </w:p>
          <w:p w:rsidR="00496B2E" w:rsidRDefault="00496B2E" w:rsidP="00F339BC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Increase the </w:t>
            </w:r>
            <w:r w:rsidR="00CA0260">
              <w:rPr>
                <w:rFonts w:ascii="Arial" w:hAnsi="Arial" w:cs="Arial"/>
                <w:sz w:val="16"/>
                <w:szCs w:val="16"/>
              </w:rPr>
              <w:t xml:space="preserve">number of clients seen per </w:t>
            </w:r>
            <w:r>
              <w:rPr>
                <w:rFonts w:ascii="Arial" w:hAnsi="Arial" w:cs="Arial"/>
                <w:sz w:val="16"/>
                <w:szCs w:val="16"/>
              </w:rPr>
              <w:t>month</w:t>
            </w:r>
          </w:p>
          <w:p w:rsidR="00496B2E" w:rsidRDefault="00496B2E" w:rsidP="00F339BC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Increase the number of clients who receive effective contraceptive methods</w:t>
            </w:r>
          </w:p>
          <w:p w:rsidR="00496B2E" w:rsidRDefault="00496B2E" w:rsidP="00F339BC">
            <w:pPr>
              <w:rPr>
                <w:rFonts w:ascii="Arial" w:hAnsi="Arial" w:cs="Arial"/>
                <w:sz w:val="16"/>
                <w:szCs w:val="16"/>
              </w:rPr>
            </w:pPr>
          </w:p>
          <w:p w:rsidR="00496B2E" w:rsidRDefault="00C96EBB" w:rsidP="00F846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[HPA 1.1, 4.2, 4.3]</w:t>
            </w:r>
          </w:p>
          <w:p w:rsidR="00496B2E" w:rsidRDefault="00496B2E" w:rsidP="00F84608">
            <w:pPr>
              <w:rPr>
                <w:rFonts w:ascii="Arial" w:hAnsi="Arial" w:cs="Arial"/>
                <w:sz w:val="16"/>
                <w:szCs w:val="16"/>
              </w:rPr>
            </w:pPr>
          </w:p>
          <w:p w:rsidR="00496B2E" w:rsidRDefault="00496B2E" w:rsidP="00F84608">
            <w:pPr>
              <w:rPr>
                <w:rFonts w:ascii="Arial" w:hAnsi="Arial" w:cs="Arial"/>
                <w:sz w:val="16"/>
                <w:szCs w:val="16"/>
              </w:rPr>
            </w:pPr>
          </w:p>
          <w:p w:rsidR="00496B2E" w:rsidRDefault="00496B2E" w:rsidP="00F84608">
            <w:pPr>
              <w:rPr>
                <w:rFonts w:ascii="Arial" w:hAnsi="Arial" w:cs="Arial"/>
                <w:sz w:val="16"/>
                <w:szCs w:val="16"/>
              </w:rPr>
            </w:pPr>
          </w:p>
          <w:p w:rsidR="00496B2E" w:rsidRDefault="00496B2E" w:rsidP="00F846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777"/>
        <w:tblW w:w="14688" w:type="dxa"/>
        <w:tblLook w:val="01E0"/>
      </w:tblPr>
      <w:tblGrid>
        <w:gridCol w:w="7308"/>
        <w:gridCol w:w="236"/>
        <w:gridCol w:w="7144"/>
      </w:tblGrid>
      <w:tr w:rsidR="003875A7" w:rsidRPr="00483EE4" w:rsidTr="00487428">
        <w:tc>
          <w:tcPr>
            <w:tcW w:w="7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5A7" w:rsidRPr="00DD708D" w:rsidRDefault="003875A7" w:rsidP="000E6444">
            <w:pPr>
              <w:pStyle w:val="FootnoteText"/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</w:pPr>
            <w:r w:rsidRPr="00DD708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Assumptions</w:t>
            </w:r>
            <w:r w:rsidR="0049249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 xml:space="preserve"> (Theore</w:t>
            </w:r>
            <w:r w:rsidR="00B2054F" w:rsidRPr="00DD708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tical assumptions about why the program works)</w:t>
            </w:r>
            <w:r w:rsidR="0049249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 xml:space="preserve"> </w:t>
            </w:r>
            <w:r w:rsidR="004572E2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/ Facts</w:t>
            </w:r>
            <w:r w:rsidRPr="00DD708D">
              <w:rPr>
                <w:rFonts w:ascii="Arial" w:hAnsi="Arial" w:cs="Arial"/>
                <w:b/>
                <w:noProof/>
                <w:sz w:val="18"/>
                <w:szCs w:val="18"/>
              </w:rPr>
              <w:t>: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5A7" w:rsidRPr="00483EE4" w:rsidRDefault="003875A7" w:rsidP="000E644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5A7" w:rsidRPr="00DD708D" w:rsidRDefault="003875A7" w:rsidP="000E6444">
            <w:pPr>
              <w:pStyle w:val="FootnoteTex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D708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External Factors</w:t>
            </w:r>
            <w:r w:rsidRPr="00DD708D">
              <w:rPr>
                <w:rFonts w:ascii="Arial" w:hAnsi="Arial" w:cs="Arial"/>
                <w:b/>
                <w:noProof/>
                <w:sz w:val="18"/>
                <w:szCs w:val="18"/>
              </w:rPr>
              <w:t>:</w:t>
            </w:r>
          </w:p>
        </w:tc>
      </w:tr>
      <w:tr w:rsidR="003875A7" w:rsidRPr="00483EE4" w:rsidTr="00487428">
        <w:trPr>
          <w:trHeight w:val="3022"/>
        </w:trPr>
        <w:tc>
          <w:tcPr>
            <w:tcW w:w="7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D2" w:rsidRDefault="00BB11D2" w:rsidP="00BB11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496B2E" w:rsidRDefault="00B2054F" w:rsidP="00203D9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 </w:t>
            </w:r>
            <w:smartTag w:uri="urn:schemas-microsoft-com:office:smarttags" w:element="State">
              <w:smartTag w:uri="urn:schemas-microsoft-com:office:smarttags" w:element="place">
                <w:r w:rsidR="00DD708D">
                  <w:rPr>
                    <w:rFonts w:ascii="Arial" w:hAnsi="Arial" w:cs="Arial"/>
                    <w:sz w:val="16"/>
                    <w:szCs w:val="16"/>
                  </w:rPr>
                  <w:t>F</w:t>
                </w:r>
                <w:r w:rsidR="004572E2">
                  <w:rPr>
                    <w:rFonts w:ascii="Arial" w:hAnsi="Arial" w:cs="Arial"/>
                    <w:sz w:val="16"/>
                    <w:szCs w:val="16"/>
                  </w:rPr>
                  <w:t>lorida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>, for e</w:t>
            </w:r>
            <w:r w:rsidR="00F50F2B" w:rsidRPr="00496B2E">
              <w:rPr>
                <w:rFonts w:ascii="Arial" w:hAnsi="Arial" w:cs="Arial"/>
                <w:sz w:val="16"/>
                <w:szCs w:val="16"/>
              </w:rPr>
              <w:t xml:space="preserve">very dollar </w:t>
            </w:r>
            <w:r w:rsidR="00496B2E" w:rsidRPr="00496B2E">
              <w:rPr>
                <w:rFonts w:ascii="Arial" w:hAnsi="Arial" w:cs="Arial"/>
                <w:sz w:val="16"/>
                <w:szCs w:val="16"/>
              </w:rPr>
              <w:t xml:space="preserve">spent for </w:t>
            </w:r>
            <w:r w:rsidR="00DD708D">
              <w:rPr>
                <w:rFonts w:ascii="Arial" w:hAnsi="Arial" w:cs="Arial"/>
                <w:sz w:val="16"/>
                <w:szCs w:val="16"/>
              </w:rPr>
              <w:t>FP</w:t>
            </w:r>
            <w:r w:rsidR="00496B2E" w:rsidRPr="00496B2E">
              <w:rPr>
                <w:rFonts w:ascii="Arial" w:hAnsi="Arial" w:cs="Arial"/>
                <w:sz w:val="16"/>
                <w:szCs w:val="16"/>
              </w:rPr>
              <w:t xml:space="preserve"> service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496B2E" w:rsidRPr="00496B2E">
              <w:rPr>
                <w:rFonts w:ascii="Arial" w:hAnsi="Arial" w:cs="Arial"/>
                <w:sz w:val="16"/>
                <w:szCs w:val="16"/>
              </w:rPr>
              <w:t>, up to $4.14</w:t>
            </w:r>
            <w:r w:rsidR="00F50F2B" w:rsidRPr="00496B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6B2E" w:rsidRPr="00496B2E">
              <w:rPr>
                <w:rFonts w:ascii="Arial" w:hAnsi="Arial" w:cs="Arial"/>
                <w:sz w:val="16"/>
                <w:szCs w:val="16"/>
              </w:rPr>
              <w:t>is saved as a result of preventing expenditures for public programs t</w:t>
            </w:r>
            <w:r w:rsidR="00496B2E">
              <w:rPr>
                <w:rFonts w:ascii="Arial" w:hAnsi="Arial" w:cs="Arial"/>
                <w:sz w:val="16"/>
                <w:szCs w:val="16"/>
              </w:rPr>
              <w:t>hat support women with unplann</w:t>
            </w:r>
            <w:r w:rsidR="00496B2E" w:rsidRPr="00496B2E">
              <w:rPr>
                <w:rFonts w:ascii="Arial" w:hAnsi="Arial" w:cs="Arial"/>
                <w:sz w:val="16"/>
                <w:szCs w:val="16"/>
              </w:rPr>
              <w:t xml:space="preserve">ed and unwanted pregnancies and </w:t>
            </w:r>
            <w:r w:rsidR="0070129C">
              <w:rPr>
                <w:rFonts w:ascii="Arial" w:hAnsi="Arial" w:cs="Arial"/>
                <w:sz w:val="16"/>
                <w:szCs w:val="16"/>
              </w:rPr>
              <w:t>their infants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496B2E" w:rsidRPr="00496B2E">
              <w:rPr>
                <w:rFonts w:ascii="Arial" w:hAnsi="Arial" w:cs="Arial"/>
                <w:sz w:val="16"/>
                <w:szCs w:val="16"/>
              </w:rPr>
              <w:t>Of the $4.14 saved, $3.84 (92.8%) would be paid by Medicaid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496B2E" w:rsidRPr="00496B2E">
              <w:rPr>
                <w:rFonts w:ascii="Arial" w:hAnsi="Arial" w:cs="Arial"/>
                <w:sz w:val="16"/>
                <w:szCs w:val="16"/>
              </w:rPr>
              <w:t>(</w:t>
            </w:r>
            <w:hyperlink r:id="rId7" w:history="1">
              <w:r w:rsidR="00C96EBB" w:rsidRPr="004B608C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http://www.doh.state.fl.us/family/famplan/documents/pdf/fpcostandsavings12_04_09.pdf</w:t>
              </w:r>
            </w:hyperlink>
            <w:r w:rsidR="00496B2E" w:rsidRPr="00496B2E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96EBB" w:rsidRPr="00496B2E" w:rsidRDefault="00C96EBB" w:rsidP="00C96EB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B322D" w:rsidRDefault="004572E2" w:rsidP="007D3E38">
            <w:pPr>
              <w:pStyle w:val="FootnoteText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Partners, program staff, and </w:t>
            </w:r>
            <w:r w:rsidR="009B322D">
              <w:rPr>
                <w:rFonts w:ascii="Arial" w:hAnsi="Arial" w:cs="Arial"/>
                <w:sz w:val="16"/>
                <w:szCs w:val="16"/>
              </w:rPr>
              <w:t xml:space="preserve">clinic staff will </w:t>
            </w:r>
            <w:r w:rsidR="00492496">
              <w:rPr>
                <w:rFonts w:ascii="Arial" w:hAnsi="Arial" w:cs="Arial"/>
                <w:sz w:val="16"/>
                <w:szCs w:val="16"/>
              </w:rPr>
              <w:t xml:space="preserve"> actively </w:t>
            </w:r>
            <w:r w:rsidR="009B322D">
              <w:rPr>
                <w:rFonts w:ascii="Arial" w:hAnsi="Arial" w:cs="Arial"/>
                <w:sz w:val="16"/>
                <w:szCs w:val="16"/>
              </w:rPr>
              <w:t>participate in program delivery</w:t>
            </w:r>
          </w:p>
          <w:p w:rsidR="004572E2" w:rsidRDefault="004572E2" w:rsidP="004572E2">
            <w:pPr>
              <w:pStyle w:val="FootnoteText"/>
              <w:rPr>
                <w:rFonts w:ascii="Arial" w:hAnsi="Arial" w:cs="Arial"/>
                <w:sz w:val="16"/>
                <w:szCs w:val="16"/>
              </w:rPr>
            </w:pPr>
          </w:p>
          <w:p w:rsidR="009B322D" w:rsidRDefault="009B322D" w:rsidP="007D3E38">
            <w:pPr>
              <w:pStyle w:val="FootnoteText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Funding will be adequate and available when needed</w:t>
            </w:r>
          </w:p>
          <w:p w:rsidR="004572E2" w:rsidRDefault="004572E2" w:rsidP="004572E2">
            <w:pPr>
              <w:pStyle w:val="FootnoteText"/>
              <w:rPr>
                <w:rFonts w:ascii="Arial" w:hAnsi="Arial" w:cs="Arial"/>
                <w:sz w:val="16"/>
                <w:szCs w:val="16"/>
              </w:rPr>
            </w:pPr>
          </w:p>
          <w:p w:rsidR="004572E2" w:rsidRDefault="009B322D" w:rsidP="004572E2">
            <w:pPr>
              <w:pStyle w:val="FootnoteText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focus population wants to learn and change their contraceptive</w:t>
            </w:r>
            <w:r w:rsidR="00492496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use behaviors</w:t>
            </w:r>
            <w:r w:rsidR="004572E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572E2" w:rsidRDefault="004572E2" w:rsidP="004572E2">
            <w:pPr>
              <w:pStyle w:val="FootnoteText"/>
              <w:rPr>
                <w:rFonts w:ascii="Arial" w:hAnsi="Arial" w:cs="Arial"/>
                <w:sz w:val="16"/>
                <w:szCs w:val="16"/>
              </w:rPr>
            </w:pPr>
          </w:p>
          <w:p w:rsidR="004572E2" w:rsidRDefault="004572E2" w:rsidP="004572E2">
            <w:pPr>
              <w:pStyle w:val="FootnoteText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Community coalitions are an effective strategy for addressing family planning</w:t>
            </w:r>
          </w:p>
          <w:p w:rsidR="009B322D" w:rsidRPr="007D3E38" w:rsidRDefault="009B322D" w:rsidP="004572E2">
            <w:pPr>
              <w:pStyle w:val="Footnote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5A7" w:rsidRPr="00483EE4" w:rsidRDefault="003875A7" w:rsidP="000E644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D2" w:rsidRDefault="00BB11D2" w:rsidP="00BB11D2">
            <w:pPr>
              <w:pStyle w:val="FootnoteText"/>
              <w:rPr>
                <w:rFonts w:ascii="Arial" w:hAnsi="Arial" w:cs="Arial"/>
                <w:sz w:val="17"/>
                <w:szCs w:val="17"/>
              </w:rPr>
            </w:pPr>
          </w:p>
          <w:p w:rsidR="0022755D" w:rsidRDefault="0022755D" w:rsidP="00534920">
            <w:pPr>
              <w:pStyle w:val="FootnoteText"/>
              <w:numPr>
                <w:ilvl w:val="0"/>
                <w:numId w:val="10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Reduction of funding </w:t>
            </w:r>
          </w:p>
          <w:p w:rsidR="0022755D" w:rsidRDefault="0022755D" w:rsidP="00534920">
            <w:pPr>
              <w:pStyle w:val="FootnoteText"/>
              <w:numPr>
                <w:ilvl w:val="0"/>
                <w:numId w:val="10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Low interest of providers working at clinics due to base salary available</w:t>
            </w:r>
          </w:p>
          <w:p w:rsidR="0022755D" w:rsidRDefault="0022755D" w:rsidP="00534920">
            <w:pPr>
              <w:pStyle w:val="FootnoteText"/>
              <w:numPr>
                <w:ilvl w:val="0"/>
                <w:numId w:val="10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CHD sense of excessive requests from Central Office</w:t>
            </w:r>
          </w:p>
          <w:p w:rsidR="00E06422" w:rsidRDefault="00E06422" w:rsidP="00534920">
            <w:pPr>
              <w:pStyle w:val="FootnoteText"/>
              <w:numPr>
                <w:ilvl w:val="0"/>
                <w:numId w:val="10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Client perception of lower quality of care at CHD than </w:t>
            </w:r>
            <w:r w:rsidR="0031329A">
              <w:rPr>
                <w:rFonts w:ascii="Arial" w:hAnsi="Arial" w:cs="Arial"/>
                <w:sz w:val="17"/>
                <w:szCs w:val="17"/>
              </w:rPr>
              <w:t xml:space="preserve">at </w:t>
            </w:r>
            <w:r>
              <w:rPr>
                <w:rFonts w:ascii="Arial" w:hAnsi="Arial" w:cs="Arial"/>
                <w:sz w:val="17"/>
                <w:szCs w:val="17"/>
              </w:rPr>
              <w:t>private</w:t>
            </w:r>
            <w:r w:rsidR="0031329A">
              <w:rPr>
                <w:rFonts w:ascii="Arial" w:hAnsi="Arial" w:cs="Arial"/>
                <w:sz w:val="17"/>
                <w:szCs w:val="17"/>
              </w:rPr>
              <w:t xml:space="preserve"> offices</w:t>
            </w:r>
          </w:p>
          <w:p w:rsidR="00E06422" w:rsidRDefault="00E06422" w:rsidP="00534920">
            <w:pPr>
              <w:pStyle w:val="FootnoteText"/>
              <w:numPr>
                <w:ilvl w:val="0"/>
                <w:numId w:val="10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Teens concerned about privacy, particularly in smaller counties</w:t>
            </w:r>
          </w:p>
          <w:p w:rsidR="00E06422" w:rsidRDefault="00E06422" w:rsidP="00534920">
            <w:pPr>
              <w:pStyle w:val="FootnoteText"/>
              <w:numPr>
                <w:ilvl w:val="0"/>
                <w:numId w:val="10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Lack of interest by males and misperception that visits are only for STD treatments</w:t>
            </w:r>
          </w:p>
          <w:p w:rsidR="003875A7" w:rsidRDefault="0031329A" w:rsidP="00534920">
            <w:pPr>
              <w:pStyle w:val="FootnoteText"/>
              <w:numPr>
                <w:ilvl w:val="0"/>
                <w:numId w:val="10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Lack of t</w:t>
            </w:r>
            <w:r w:rsidR="003875A7">
              <w:rPr>
                <w:rFonts w:ascii="Arial" w:hAnsi="Arial" w:cs="Arial"/>
                <w:sz w:val="17"/>
                <w:szCs w:val="17"/>
              </w:rPr>
              <w:t>ransportation</w:t>
            </w:r>
          </w:p>
          <w:p w:rsidR="003875A7" w:rsidRDefault="0031329A" w:rsidP="00534920">
            <w:pPr>
              <w:pStyle w:val="FootnoteText"/>
              <w:numPr>
                <w:ilvl w:val="0"/>
                <w:numId w:val="10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Social and c</w:t>
            </w:r>
            <w:r w:rsidR="00E06422">
              <w:rPr>
                <w:rFonts w:ascii="Arial" w:hAnsi="Arial" w:cs="Arial"/>
                <w:sz w:val="17"/>
                <w:szCs w:val="17"/>
              </w:rPr>
              <w:t>ultural norms against contraceptive use</w:t>
            </w:r>
          </w:p>
          <w:p w:rsidR="00E06422" w:rsidRPr="00C5537B" w:rsidRDefault="00E06422" w:rsidP="00534920">
            <w:pPr>
              <w:pStyle w:val="FootnoteText"/>
              <w:numPr>
                <w:ilvl w:val="0"/>
                <w:numId w:val="10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Media</w:t>
            </w:r>
            <w:r w:rsidR="0031329A">
              <w:rPr>
                <w:rFonts w:ascii="Arial" w:hAnsi="Arial" w:cs="Arial"/>
                <w:sz w:val="17"/>
                <w:szCs w:val="17"/>
              </w:rPr>
              <w:t xml:space="preserve"> and political</w:t>
            </w:r>
            <w:r>
              <w:rPr>
                <w:rFonts w:ascii="Arial" w:hAnsi="Arial" w:cs="Arial"/>
                <w:sz w:val="17"/>
                <w:szCs w:val="17"/>
              </w:rPr>
              <w:t xml:space="preserve"> influences </w:t>
            </w:r>
          </w:p>
        </w:tc>
      </w:tr>
    </w:tbl>
    <w:p w:rsidR="00163196" w:rsidRDefault="00163196" w:rsidP="00144F96">
      <w:pPr>
        <w:pStyle w:val="FootnoteText"/>
      </w:pPr>
    </w:p>
    <w:sectPr w:rsidR="00163196" w:rsidSect="00F058BF">
      <w:headerReference w:type="default" r:id="rId8"/>
      <w:pgSz w:w="15840" w:h="12240" w:orient="landscape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22B" w:rsidRDefault="009B722B">
      <w:r>
        <w:separator/>
      </w:r>
    </w:p>
  </w:endnote>
  <w:endnote w:type="continuationSeparator" w:id="0">
    <w:p w:rsidR="009B722B" w:rsidRDefault="009B7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22B" w:rsidRDefault="009B722B">
      <w:r>
        <w:separator/>
      </w:r>
    </w:p>
  </w:footnote>
  <w:footnote w:type="continuationSeparator" w:id="0">
    <w:p w:rsidR="009B722B" w:rsidRDefault="009B7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5A7" w:rsidRPr="00B6720F" w:rsidRDefault="00A23A15">
    <w:pPr>
      <w:pStyle w:val="Header"/>
      <w:rPr>
        <w:b/>
        <w:i/>
        <w:sz w:val="22"/>
        <w:szCs w:val="22"/>
      </w:rPr>
    </w:pPr>
    <w:r w:rsidRPr="008204CF">
      <w:rPr>
        <w:rFonts w:cs="Arial"/>
        <w:b/>
        <w:i/>
        <w:sz w:val="22"/>
        <w:szCs w:val="22"/>
        <w:u w:val="single"/>
      </w:rPr>
      <w:t>Logic Model:</w:t>
    </w:r>
    <w:r w:rsidRPr="00B6720F">
      <w:rPr>
        <w:rFonts w:cs="Arial"/>
        <w:b/>
        <w:i/>
        <w:sz w:val="22"/>
        <w:szCs w:val="22"/>
      </w:rPr>
      <w:t xml:space="preserve"> Unintended &amp; Unwanted Pregnancy</w:t>
    </w:r>
    <w:r w:rsidR="00980669">
      <w:rPr>
        <w:rFonts w:cs="Arial"/>
        <w:b/>
        <w:i/>
        <w:sz w:val="22"/>
        <w:szCs w:val="22"/>
      </w:rPr>
      <w:t xml:space="preserve"> (UIP)</w:t>
    </w:r>
    <w:r w:rsidR="00E3757D">
      <w:rPr>
        <w:rFonts w:cs="Arial"/>
        <w:b/>
        <w:i/>
        <w:sz w:val="22"/>
        <w:szCs w:val="22"/>
      </w:rPr>
      <w:t xml:space="preserve">   </w:t>
    </w:r>
    <w:r w:rsidR="00E3757D">
      <w:rPr>
        <w:rFonts w:cs="Arial"/>
        <w:b/>
        <w:i/>
        <w:sz w:val="22"/>
        <w:szCs w:val="22"/>
      </w:rPr>
      <w:tab/>
      <w:t xml:space="preserve">               ** FOR OFFICE USE ONLY **</w:t>
    </w:r>
    <w:r w:rsidRPr="00B6720F">
      <w:rPr>
        <w:rFonts w:cs="Arial"/>
        <w:b/>
        <w:i/>
        <w:sz w:val="22"/>
        <w:szCs w:val="22"/>
      </w:rPr>
      <w:tab/>
    </w:r>
    <w:r w:rsidRPr="00B6720F">
      <w:rPr>
        <w:rFonts w:cs="Arial"/>
        <w:b/>
        <w:i/>
        <w:sz w:val="22"/>
        <w:szCs w:val="22"/>
      </w:rPr>
      <w:tab/>
    </w:r>
    <w:r w:rsidRPr="00B6720F">
      <w:rPr>
        <w:rFonts w:cs="Arial"/>
        <w:b/>
        <w:i/>
        <w:sz w:val="22"/>
        <w:szCs w:val="22"/>
      </w:rPr>
      <w:tab/>
    </w:r>
    <w:r w:rsidR="00B6720F">
      <w:rPr>
        <w:rFonts w:cs="Arial"/>
        <w:b/>
        <w:i/>
        <w:sz w:val="22"/>
        <w:szCs w:val="22"/>
      </w:rPr>
      <w:t xml:space="preserve">        La</w:t>
    </w:r>
    <w:r w:rsidRPr="00B6720F">
      <w:rPr>
        <w:rFonts w:cs="Arial"/>
        <w:b/>
        <w:i/>
        <w:sz w:val="22"/>
        <w:szCs w:val="22"/>
      </w:rPr>
      <w:t>st Updated: 2/1</w:t>
    </w:r>
    <w:r w:rsidR="00B60489">
      <w:rPr>
        <w:rFonts w:cs="Arial"/>
        <w:b/>
        <w:i/>
        <w:sz w:val="22"/>
        <w:szCs w:val="22"/>
      </w:rPr>
      <w:t>3</w:t>
    </w:r>
    <w:r w:rsidRPr="00B6720F">
      <w:rPr>
        <w:rFonts w:cs="Arial"/>
        <w:b/>
        <w:i/>
        <w:sz w:val="22"/>
        <w:szCs w:val="22"/>
      </w:rPr>
      <w:t>/2012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C3315"/>
    <w:multiLevelType w:val="hybridMultilevel"/>
    <w:tmpl w:val="C5002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275925"/>
    <w:multiLevelType w:val="hybridMultilevel"/>
    <w:tmpl w:val="4E684150"/>
    <w:lvl w:ilvl="0" w:tplc="2A72DAF4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407B01D8"/>
    <w:multiLevelType w:val="hybridMultilevel"/>
    <w:tmpl w:val="4ED81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72DA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AA52B4"/>
    <w:multiLevelType w:val="singleLevel"/>
    <w:tmpl w:val="8026ABF6"/>
    <w:lvl w:ilvl="0">
      <w:start w:val="1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sz w:val="20"/>
      </w:rPr>
    </w:lvl>
  </w:abstractNum>
  <w:abstractNum w:abstractNumId="4">
    <w:nsid w:val="54411697"/>
    <w:multiLevelType w:val="hybridMultilevel"/>
    <w:tmpl w:val="79D20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B457AB"/>
    <w:multiLevelType w:val="hybridMultilevel"/>
    <w:tmpl w:val="E61C3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EA4DD1"/>
    <w:multiLevelType w:val="hybridMultilevel"/>
    <w:tmpl w:val="0F9E8438"/>
    <w:lvl w:ilvl="0" w:tplc="2A72D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081C53"/>
    <w:multiLevelType w:val="hybridMultilevel"/>
    <w:tmpl w:val="436CE69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A88414F"/>
    <w:multiLevelType w:val="hybridMultilevel"/>
    <w:tmpl w:val="43FEC88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B557083"/>
    <w:multiLevelType w:val="hybridMultilevel"/>
    <w:tmpl w:val="483A2EF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D053C"/>
    <w:rsid w:val="0000209F"/>
    <w:rsid w:val="00007E80"/>
    <w:rsid w:val="00012075"/>
    <w:rsid w:val="00016F46"/>
    <w:rsid w:val="00041EAB"/>
    <w:rsid w:val="00044D12"/>
    <w:rsid w:val="00066EC8"/>
    <w:rsid w:val="0009076A"/>
    <w:rsid w:val="00097F14"/>
    <w:rsid w:val="000A1A6C"/>
    <w:rsid w:val="000B58E0"/>
    <w:rsid w:val="000B619C"/>
    <w:rsid w:val="000E6444"/>
    <w:rsid w:val="000E65E4"/>
    <w:rsid w:val="00100653"/>
    <w:rsid w:val="001224E5"/>
    <w:rsid w:val="00130F3E"/>
    <w:rsid w:val="00135869"/>
    <w:rsid w:val="00135D3E"/>
    <w:rsid w:val="00144F96"/>
    <w:rsid w:val="001469FB"/>
    <w:rsid w:val="00155E34"/>
    <w:rsid w:val="00163196"/>
    <w:rsid w:val="00193559"/>
    <w:rsid w:val="001967FC"/>
    <w:rsid w:val="0019744A"/>
    <w:rsid w:val="001B244E"/>
    <w:rsid w:val="001D1EDF"/>
    <w:rsid w:val="001D2C25"/>
    <w:rsid w:val="001E5CDD"/>
    <w:rsid w:val="00203D9D"/>
    <w:rsid w:val="0022755D"/>
    <w:rsid w:val="002428DE"/>
    <w:rsid w:val="0026376C"/>
    <w:rsid w:val="002814C2"/>
    <w:rsid w:val="00282B11"/>
    <w:rsid w:val="002B494A"/>
    <w:rsid w:val="002C0A43"/>
    <w:rsid w:val="002C754E"/>
    <w:rsid w:val="002D3E96"/>
    <w:rsid w:val="002E07E6"/>
    <w:rsid w:val="002E21D1"/>
    <w:rsid w:val="002F03E7"/>
    <w:rsid w:val="002F6900"/>
    <w:rsid w:val="0031329A"/>
    <w:rsid w:val="00325B30"/>
    <w:rsid w:val="00350A60"/>
    <w:rsid w:val="00351C75"/>
    <w:rsid w:val="00365823"/>
    <w:rsid w:val="00371449"/>
    <w:rsid w:val="003737AC"/>
    <w:rsid w:val="00384381"/>
    <w:rsid w:val="003875A7"/>
    <w:rsid w:val="003A3AA9"/>
    <w:rsid w:val="003C0AAD"/>
    <w:rsid w:val="003C7A3D"/>
    <w:rsid w:val="003D651F"/>
    <w:rsid w:val="003F31A7"/>
    <w:rsid w:val="003F3DE2"/>
    <w:rsid w:val="0041141B"/>
    <w:rsid w:val="004247F0"/>
    <w:rsid w:val="0043416C"/>
    <w:rsid w:val="00434271"/>
    <w:rsid w:val="00435998"/>
    <w:rsid w:val="00440B8A"/>
    <w:rsid w:val="00441C90"/>
    <w:rsid w:val="004475FF"/>
    <w:rsid w:val="004572E2"/>
    <w:rsid w:val="00483EE4"/>
    <w:rsid w:val="00487428"/>
    <w:rsid w:val="00492496"/>
    <w:rsid w:val="00494FE7"/>
    <w:rsid w:val="0049593C"/>
    <w:rsid w:val="00495E7D"/>
    <w:rsid w:val="00496B2E"/>
    <w:rsid w:val="00497D3E"/>
    <w:rsid w:val="004B27A9"/>
    <w:rsid w:val="004B6700"/>
    <w:rsid w:val="004E1EBF"/>
    <w:rsid w:val="00506593"/>
    <w:rsid w:val="00510DA7"/>
    <w:rsid w:val="00515835"/>
    <w:rsid w:val="00526192"/>
    <w:rsid w:val="00533DC9"/>
    <w:rsid w:val="00534920"/>
    <w:rsid w:val="00560139"/>
    <w:rsid w:val="00567369"/>
    <w:rsid w:val="00573428"/>
    <w:rsid w:val="00583F8B"/>
    <w:rsid w:val="00590E76"/>
    <w:rsid w:val="00594717"/>
    <w:rsid w:val="005A45C0"/>
    <w:rsid w:val="005D4A3A"/>
    <w:rsid w:val="005F42D8"/>
    <w:rsid w:val="00601B9B"/>
    <w:rsid w:val="00620EF3"/>
    <w:rsid w:val="00630A61"/>
    <w:rsid w:val="00654CBA"/>
    <w:rsid w:val="00665BE1"/>
    <w:rsid w:val="00681D6B"/>
    <w:rsid w:val="006A3731"/>
    <w:rsid w:val="006A3DD3"/>
    <w:rsid w:val="006B4FB0"/>
    <w:rsid w:val="006B602A"/>
    <w:rsid w:val="0070129C"/>
    <w:rsid w:val="00706165"/>
    <w:rsid w:val="0073627F"/>
    <w:rsid w:val="00767100"/>
    <w:rsid w:val="007720A1"/>
    <w:rsid w:val="007A77F1"/>
    <w:rsid w:val="007B1FFF"/>
    <w:rsid w:val="007C4123"/>
    <w:rsid w:val="007D3E38"/>
    <w:rsid w:val="007F24C1"/>
    <w:rsid w:val="007F274B"/>
    <w:rsid w:val="007F4A7E"/>
    <w:rsid w:val="007F565F"/>
    <w:rsid w:val="008204CF"/>
    <w:rsid w:val="00827A57"/>
    <w:rsid w:val="0085225D"/>
    <w:rsid w:val="00876FF6"/>
    <w:rsid w:val="00895D07"/>
    <w:rsid w:val="008A7A10"/>
    <w:rsid w:val="008B0287"/>
    <w:rsid w:val="008D626B"/>
    <w:rsid w:val="008F4229"/>
    <w:rsid w:val="00914EC4"/>
    <w:rsid w:val="00925E3B"/>
    <w:rsid w:val="0094160D"/>
    <w:rsid w:val="00955489"/>
    <w:rsid w:val="00965260"/>
    <w:rsid w:val="0096721C"/>
    <w:rsid w:val="0097351C"/>
    <w:rsid w:val="009756B8"/>
    <w:rsid w:val="00980669"/>
    <w:rsid w:val="009831EB"/>
    <w:rsid w:val="00992059"/>
    <w:rsid w:val="009B322D"/>
    <w:rsid w:val="009B6767"/>
    <w:rsid w:val="009B722B"/>
    <w:rsid w:val="009F7CBD"/>
    <w:rsid w:val="00A05D78"/>
    <w:rsid w:val="00A1097A"/>
    <w:rsid w:val="00A16F18"/>
    <w:rsid w:val="00A23A15"/>
    <w:rsid w:val="00A258E4"/>
    <w:rsid w:val="00A27A04"/>
    <w:rsid w:val="00A40816"/>
    <w:rsid w:val="00A44D52"/>
    <w:rsid w:val="00A76053"/>
    <w:rsid w:val="00A836CE"/>
    <w:rsid w:val="00AA3767"/>
    <w:rsid w:val="00AB07BE"/>
    <w:rsid w:val="00AC0F50"/>
    <w:rsid w:val="00AC121B"/>
    <w:rsid w:val="00AD053C"/>
    <w:rsid w:val="00AE5A05"/>
    <w:rsid w:val="00AF404A"/>
    <w:rsid w:val="00B01224"/>
    <w:rsid w:val="00B061B8"/>
    <w:rsid w:val="00B13BBC"/>
    <w:rsid w:val="00B2054F"/>
    <w:rsid w:val="00B261DD"/>
    <w:rsid w:val="00B30F69"/>
    <w:rsid w:val="00B36B8F"/>
    <w:rsid w:val="00B52DD6"/>
    <w:rsid w:val="00B60489"/>
    <w:rsid w:val="00B6720F"/>
    <w:rsid w:val="00B839F2"/>
    <w:rsid w:val="00B841D9"/>
    <w:rsid w:val="00BB11D2"/>
    <w:rsid w:val="00BB6EA5"/>
    <w:rsid w:val="00BE5560"/>
    <w:rsid w:val="00BF1C28"/>
    <w:rsid w:val="00BF7CC0"/>
    <w:rsid w:val="00C05B01"/>
    <w:rsid w:val="00C16628"/>
    <w:rsid w:val="00C20163"/>
    <w:rsid w:val="00C21BC8"/>
    <w:rsid w:val="00C22492"/>
    <w:rsid w:val="00C3759C"/>
    <w:rsid w:val="00C425DC"/>
    <w:rsid w:val="00C5537B"/>
    <w:rsid w:val="00C557F0"/>
    <w:rsid w:val="00C762DB"/>
    <w:rsid w:val="00C84E73"/>
    <w:rsid w:val="00C96EBB"/>
    <w:rsid w:val="00CA0260"/>
    <w:rsid w:val="00CA6EAE"/>
    <w:rsid w:val="00CB1231"/>
    <w:rsid w:val="00CB3DFB"/>
    <w:rsid w:val="00CC1F2C"/>
    <w:rsid w:val="00CD149E"/>
    <w:rsid w:val="00CD7718"/>
    <w:rsid w:val="00CE1458"/>
    <w:rsid w:val="00CE5B70"/>
    <w:rsid w:val="00D05FE3"/>
    <w:rsid w:val="00D15D0D"/>
    <w:rsid w:val="00D26F29"/>
    <w:rsid w:val="00D45040"/>
    <w:rsid w:val="00D55562"/>
    <w:rsid w:val="00D56C8A"/>
    <w:rsid w:val="00D83596"/>
    <w:rsid w:val="00D84BFD"/>
    <w:rsid w:val="00DB03B3"/>
    <w:rsid w:val="00DC3C00"/>
    <w:rsid w:val="00DD43A8"/>
    <w:rsid w:val="00DD4406"/>
    <w:rsid w:val="00DD708D"/>
    <w:rsid w:val="00DD7BC7"/>
    <w:rsid w:val="00DE4402"/>
    <w:rsid w:val="00E06422"/>
    <w:rsid w:val="00E251C0"/>
    <w:rsid w:val="00E35943"/>
    <w:rsid w:val="00E3757D"/>
    <w:rsid w:val="00E4259A"/>
    <w:rsid w:val="00E7345C"/>
    <w:rsid w:val="00E749C4"/>
    <w:rsid w:val="00E91CE3"/>
    <w:rsid w:val="00EB25A8"/>
    <w:rsid w:val="00EC6E6C"/>
    <w:rsid w:val="00EF26A9"/>
    <w:rsid w:val="00EF325B"/>
    <w:rsid w:val="00EF39E2"/>
    <w:rsid w:val="00F00256"/>
    <w:rsid w:val="00F058BF"/>
    <w:rsid w:val="00F20EB9"/>
    <w:rsid w:val="00F3330C"/>
    <w:rsid w:val="00F339BC"/>
    <w:rsid w:val="00F35292"/>
    <w:rsid w:val="00F50F2B"/>
    <w:rsid w:val="00F55260"/>
    <w:rsid w:val="00F7262D"/>
    <w:rsid w:val="00F7307F"/>
    <w:rsid w:val="00F84608"/>
    <w:rsid w:val="00F90938"/>
    <w:rsid w:val="00FC11CD"/>
    <w:rsid w:val="00FD735B"/>
    <w:rsid w:val="00FE1E71"/>
    <w:rsid w:val="00FE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53C"/>
    <w:rPr>
      <w:rFonts w:ascii="Garamond" w:hAnsi="Garamond"/>
      <w:sz w:val="32"/>
    </w:rPr>
  </w:style>
  <w:style w:type="paragraph" w:styleId="Heading1">
    <w:name w:val="heading 1"/>
    <w:basedOn w:val="Normal"/>
    <w:next w:val="Normal"/>
    <w:link w:val="Heading1Char"/>
    <w:qFormat/>
    <w:rsid w:val="00AD053C"/>
    <w:pPr>
      <w:keepNext/>
      <w:outlineLvl w:val="0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AD053C"/>
    <w:pPr>
      <w:keepNext/>
      <w:jc w:val="center"/>
      <w:outlineLvl w:val="2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AD053C"/>
    <w:pPr>
      <w:keepNext/>
      <w:outlineLvl w:val="4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locked/>
    <w:rsid w:val="001B24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locked/>
    <w:rsid w:val="001B244E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semiHidden/>
    <w:locked/>
    <w:rsid w:val="001B244E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AD05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1B244E"/>
    <w:rPr>
      <w:rFonts w:ascii="Garamond" w:hAnsi="Garamond" w:cs="Times New Roman"/>
      <w:sz w:val="32"/>
    </w:rPr>
  </w:style>
  <w:style w:type="paragraph" w:styleId="FootnoteText">
    <w:name w:val="footnote text"/>
    <w:basedOn w:val="Normal"/>
    <w:link w:val="FootnoteTextChar"/>
    <w:semiHidden/>
    <w:rsid w:val="00AD053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1B244E"/>
    <w:rPr>
      <w:rFonts w:ascii="Garamond" w:hAnsi="Garamond" w:cs="Times New Roman"/>
    </w:rPr>
  </w:style>
  <w:style w:type="paragraph" w:styleId="BodyText2">
    <w:name w:val="Body Text 2"/>
    <w:basedOn w:val="Normal"/>
    <w:link w:val="BodyText2Char"/>
    <w:rsid w:val="00AD053C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locked/>
    <w:rsid w:val="001B244E"/>
    <w:rPr>
      <w:rFonts w:ascii="Garamond" w:hAnsi="Garamond" w:cs="Times New Roman"/>
      <w:sz w:val="32"/>
    </w:rPr>
  </w:style>
  <w:style w:type="table" w:styleId="TableGrid">
    <w:name w:val="Table Grid"/>
    <w:basedOn w:val="TableNormal"/>
    <w:rsid w:val="007B1FFF"/>
    <w:rPr>
      <w:rFonts w:ascii="Garamond" w:hAnsi="Garamon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146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1469F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9735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1B244E"/>
    <w:rPr>
      <w:rFonts w:ascii="Garamond" w:hAnsi="Garamond" w:cs="Times New Roman"/>
      <w:sz w:val="32"/>
    </w:rPr>
  </w:style>
  <w:style w:type="character" w:styleId="Hyperlink">
    <w:name w:val="Hyperlink"/>
    <w:basedOn w:val="DefaultParagraphFont"/>
    <w:rsid w:val="0052619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h.state.fl.us/family/famplan/documents/pdf/fpcostandsavings12_04_0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 MODEL Worksheet (Table format)</vt:lpstr>
    </vt:vector>
  </TitlesOfParts>
  <Company>UW-Extension</Company>
  <LinksUpToDate>false</LinksUpToDate>
  <CharactersWithSpaces>6596</CharactersWithSpaces>
  <SharedDoc>false</SharedDoc>
  <HLinks>
    <vt:vector size="6" baseType="variant">
      <vt:variant>
        <vt:i4>8126508</vt:i4>
      </vt:variant>
      <vt:variant>
        <vt:i4>0</vt:i4>
      </vt:variant>
      <vt:variant>
        <vt:i4>0</vt:i4>
      </vt:variant>
      <vt:variant>
        <vt:i4>5</vt:i4>
      </vt:variant>
      <vt:variant>
        <vt:lpwstr>http://www.doh.state.fl.us/family/famplan/documents/pdf/fpcostandsavings12_04_09.pdf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 MODEL Worksheet (Table format)</dc:title>
  <dc:creator>Ellen Taylor-Powell</dc:creator>
  <cp:lastModifiedBy>Bill Sappenfield</cp:lastModifiedBy>
  <cp:revision>2</cp:revision>
  <cp:lastPrinted>2012-02-10T16:23:00Z</cp:lastPrinted>
  <dcterms:created xsi:type="dcterms:W3CDTF">2012-05-25T03:17:00Z</dcterms:created>
  <dcterms:modified xsi:type="dcterms:W3CDTF">2012-05-25T03:17:00Z</dcterms:modified>
</cp:coreProperties>
</file>